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442F3" w:rsidRPr="00B442F3" w:rsidTr="00B442F3">
        <w:trPr>
          <w:tblCellSpacing w:w="0" w:type="dxa"/>
        </w:trPr>
        <w:tc>
          <w:tcPr>
            <w:tcW w:w="3348" w:type="dxa"/>
            <w:tcMar>
              <w:top w:w="0" w:type="dxa"/>
              <w:left w:w="108" w:type="dxa"/>
              <w:bottom w:w="0" w:type="dxa"/>
              <w:right w:w="108" w:type="dxa"/>
            </w:tcMar>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rPr>
              <w:t>BỘ TÀI CHÍNH</w:t>
            </w:r>
            <w:r w:rsidRPr="00B442F3">
              <w:rPr>
                <w:rFonts w:ascii="Times New Roman" w:eastAsia="Times New Roman" w:hAnsi="Times New Roman" w:cs="Times New Roman"/>
                <w:b/>
                <w:bCs/>
                <w:sz w:val="28"/>
                <w:szCs w:val="28"/>
              </w:rPr>
              <w:br/>
              <w:t>TỔNG CỤC THUẾ</w:t>
            </w:r>
            <w:r w:rsidRPr="00B442F3">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b/>
                <w:bCs/>
                <w:sz w:val="28"/>
                <w:szCs w:val="28"/>
                <w:lang w:val="vi-VN"/>
              </w:rPr>
              <w:t>CỘNG HÒA XÃ HỘI CHỦ NGHĨA VIỆT NAM</w:t>
            </w:r>
            <w:r w:rsidRPr="00B442F3">
              <w:rPr>
                <w:rFonts w:ascii="Times New Roman" w:eastAsia="Times New Roman" w:hAnsi="Times New Roman" w:cs="Times New Roman"/>
                <w:b/>
                <w:bCs/>
                <w:sz w:val="28"/>
                <w:szCs w:val="28"/>
                <w:lang w:val="vi-VN"/>
              </w:rPr>
              <w:br/>
              <w:t>Độc lập - Tự do - Hạnh phúc </w:t>
            </w:r>
            <w:r w:rsidRPr="00B442F3">
              <w:rPr>
                <w:rFonts w:ascii="Times New Roman" w:eastAsia="Times New Roman" w:hAnsi="Times New Roman" w:cs="Times New Roman"/>
                <w:b/>
                <w:bCs/>
                <w:sz w:val="28"/>
                <w:szCs w:val="28"/>
                <w:lang w:val="vi-VN"/>
              </w:rPr>
              <w:br/>
              <w:t>---------------</w:t>
            </w:r>
          </w:p>
        </w:tc>
      </w:tr>
      <w:tr w:rsidR="00B442F3" w:rsidRPr="00B442F3" w:rsidTr="00B442F3">
        <w:trPr>
          <w:tblCellSpacing w:w="0" w:type="dxa"/>
        </w:trPr>
        <w:tc>
          <w:tcPr>
            <w:tcW w:w="3348" w:type="dxa"/>
            <w:tcMar>
              <w:top w:w="0" w:type="dxa"/>
              <w:left w:w="108" w:type="dxa"/>
              <w:bottom w:w="0" w:type="dxa"/>
              <w:right w:w="108" w:type="dxa"/>
            </w:tcMar>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Số: </w:t>
            </w:r>
            <w:r w:rsidRPr="00B442F3">
              <w:rPr>
                <w:rFonts w:ascii="Times New Roman" w:eastAsia="Times New Roman" w:hAnsi="Times New Roman" w:cs="Times New Roman"/>
                <w:sz w:val="28"/>
                <w:szCs w:val="28"/>
              </w:rPr>
              <w:t>786/TCT-KK</w:t>
            </w:r>
            <w:r w:rsidRPr="00B442F3">
              <w:rPr>
                <w:rFonts w:ascii="Times New Roman" w:eastAsia="Times New Roman" w:hAnsi="Times New Roman" w:cs="Times New Roman"/>
                <w:sz w:val="28"/>
                <w:szCs w:val="28"/>
              </w:rPr>
              <w:br/>
            </w:r>
            <w:r w:rsidRPr="00B442F3">
              <w:rPr>
                <w:rFonts w:ascii="Times New Roman" w:eastAsia="Times New Roman" w:hAnsi="Times New Roman" w:cs="Times New Roman"/>
                <w:i/>
                <w:iCs/>
                <w:sz w:val="28"/>
                <w:szCs w:val="28"/>
              </w:rPr>
              <w:t xml:space="preserve">V/v </w:t>
            </w:r>
            <w:proofErr w:type="spellStart"/>
            <w:r w:rsidRPr="00B442F3">
              <w:rPr>
                <w:rFonts w:ascii="Times New Roman" w:eastAsia="Times New Roman" w:hAnsi="Times New Roman" w:cs="Times New Roman"/>
                <w:i/>
                <w:iCs/>
                <w:sz w:val="28"/>
                <w:szCs w:val="28"/>
              </w:rPr>
              <w:t>hướng</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dẫn</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chuyển</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hộ</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lên</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doanh</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nghiệp</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theo</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quy</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định</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tại</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Nghị</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định</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số</w:t>
            </w:r>
            <w:proofErr w:type="spellEnd"/>
            <w:r w:rsidRPr="00B442F3">
              <w:rPr>
                <w:rFonts w:ascii="Times New Roman" w:eastAsia="Times New Roman" w:hAnsi="Times New Roman" w:cs="Times New Roman"/>
                <w:i/>
                <w:iCs/>
                <w:sz w:val="28"/>
                <w:szCs w:val="28"/>
              </w:rPr>
              <w:t xml:space="preserve"> 108/2018/NĐ-CP</w:t>
            </w:r>
          </w:p>
        </w:tc>
        <w:tc>
          <w:tcPr>
            <w:tcW w:w="5508" w:type="dxa"/>
            <w:tcMar>
              <w:top w:w="0" w:type="dxa"/>
              <w:left w:w="108" w:type="dxa"/>
              <w:bottom w:w="0" w:type="dxa"/>
              <w:right w:w="108" w:type="dxa"/>
            </w:tcMar>
            <w:hideMark/>
          </w:tcPr>
          <w:p w:rsidR="00B442F3" w:rsidRPr="00B442F3" w:rsidRDefault="00B442F3" w:rsidP="00B442F3">
            <w:pPr>
              <w:spacing w:before="120" w:after="120" w:line="234" w:lineRule="atLeast"/>
              <w:jc w:val="right"/>
              <w:rPr>
                <w:rFonts w:ascii="Times New Roman" w:eastAsia="Times New Roman" w:hAnsi="Times New Roman" w:cs="Times New Roman"/>
                <w:sz w:val="28"/>
                <w:szCs w:val="28"/>
              </w:rPr>
            </w:pPr>
            <w:proofErr w:type="spellStart"/>
            <w:r w:rsidRPr="00B442F3">
              <w:rPr>
                <w:rFonts w:ascii="Times New Roman" w:eastAsia="Times New Roman" w:hAnsi="Times New Roman" w:cs="Times New Roman"/>
                <w:i/>
                <w:iCs/>
                <w:sz w:val="28"/>
                <w:szCs w:val="28"/>
              </w:rPr>
              <w:t>Hà</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Nội</w:t>
            </w:r>
            <w:proofErr w:type="spellEnd"/>
            <w:r w:rsidRPr="00B442F3">
              <w:rPr>
                <w:rFonts w:ascii="Times New Roman" w:eastAsia="Times New Roman" w:hAnsi="Times New Roman" w:cs="Times New Roman"/>
                <w:i/>
                <w:iCs/>
                <w:sz w:val="28"/>
                <w:szCs w:val="28"/>
                <w:lang w:val="vi-VN"/>
              </w:rPr>
              <w:t>, ngày </w:t>
            </w:r>
            <w:r w:rsidRPr="00B442F3">
              <w:rPr>
                <w:rFonts w:ascii="Times New Roman" w:eastAsia="Times New Roman" w:hAnsi="Times New Roman" w:cs="Times New Roman"/>
                <w:i/>
                <w:iCs/>
                <w:sz w:val="28"/>
                <w:szCs w:val="28"/>
              </w:rPr>
              <w:t>12</w:t>
            </w:r>
            <w:r w:rsidRPr="00B442F3">
              <w:rPr>
                <w:rFonts w:ascii="Times New Roman" w:eastAsia="Times New Roman" w:hAnsi="Times New Roman" w:cs="Times New Roman"/>
                <w:i/>
                <w:iCs/>
                <w:sz w:val="28"/>
                <w:szCs w:val="28"/>
                <w:lang w:val="vi-VN"/>
              </w:rPr>
              <w:t> tháng </w:t>
            </w:r>
            <w:r w:rsidRPr="00B442F3">
              <w:rPr>
                <w:rFonts w:ascii="Times New Roman" w:eastAsia="Times New Roman" w:hAnsi="Times New Roman" w:cs="Times New Roman"/>
                <w:i/>
                <w:iCs/>
                <w:sz w:val="28"/>
                <w:szCs w:val="28"/>
              </w:rPr>
              <w:t>03</w:t>
            </w:r>
            <w:r w:rsidRPr="00B442F3">
              <w:rPr>
                <w:rFonts w:ascii="Times New Roman" w:eastAsia="Times New Roman" w:hAnsi="Times New Roman" w:cs="Times New Roman"/>
                <w:i/>
                <w:iCs/>
                <w:sz w:val="28"/>
                <w:szCs w:val="28"/>
                <w:lang w:val="vi-VN"/>
              </w:rPr>
              <w:t> năm </w:t>
            </w:r>
            <w:r w:rsidRPr="00B442F3">
              <w:rPr>
                <w:rFonts w:ascii="Times New Roman" w:eastAsia="Times New Roman" w:hAnsi="Times New Roman" w:cs="Times New Roman"/>
                <w:i/>
                <w:iCs/>
                <w:sz w:val="28"/>
                <w:szCs w:val="28"/>
              </w:rPr>
              <w:t>2019</w:t>
            </w:r>
          </w:p>
        </w:tc>
      </w:tr>
    </w:tbl>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w:t>
      </w:r>
    </w:p>
    <w:p w:rsidR="00B442F3" w:rsidRPr="00B442F3" w:rsidRDefault="00B442F3" w:rsidP="00B442F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Kính gửi:</w:t>
      </w:r>
      <w:r w:rsidRPr="00B442F3">
        <w:rPr>
          <w:rFonts w:ascii="Times New Roman" w:eastAsia="Times New Roman" w:hAnsi="Times New Roman" w:cs="Times New Roman"/>
          <w:color w:val="000000"/>
          <w:sz w:val="28"/>
          <w:szCs w:val="28"/>
          <w:lang w:val="vi-VN"/>
        </w:rPr>
        <w:t> Cục Thu</w:t>
      </w:r>
      <w:r w:rsidRPr="00B442F3">
        <w:rPr>
          <w:rFonts w:ascii="Times New Roman" w:eastAsia="Times New Roman" w:hAnsi="Times New Roman" w:cs="Times New Roman"/>
          <w:color w:val="000000"/>
          <w:sz w:val="28"/>
          <w:szCs w:val="28"/>
        </w:rPr>
        <w:t>ế </w:t>
      </w:r>
      <w:r w:rsidRPr="00B442F3">
        <w:rPr>
          <w:rFonts w:ascii="Times New Roman" w:eastAsia="Times New Roman" w:hAnsi="Times New Roman" w:cs="Times New Roman"/>
          <w:color w:val="000000"/>
          <w:sz w:val="28"/>
          <w:szCs w:val="28"/>
          <w:lang w:val="vi-VN"/>
        </w:rPr>
        <w:t>các tỉnh, thành phố trực thuộc trung ương.</w:t>
      </w:r>
    </w:p>
    <w:p w:rsidR="00B442F3" w:rsidRPr="00B442F3" w:rsidRDefault="00B442F3" w:rsidP="00B442F3">
      <w:pPr>
        <w:shd w:val="clear" w:color="auto" w:fill="FFFFFF"/>
        <w:spacing w:after="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Triển khai thực hiện Luật Hỗ trợ doanh </w:t>
      </w:r>
      <w:proofErr w:type="spellStart"/>
      <w:r w:rsidRPr="00B442F3">
        <w:rPr>
          <w:rFonts w:ascii="Times New Roman" w:eastAsia="Times New Roman" w:hAnsi="Times New Roman" w:cs="Times New Roman"/>
          <w:color w:val="000000"/>
          <w:sz w:val="28"/>
          <w:szCs w:val="28"/>
        </w:rPr>
        <w:t>ng</w:t>
      </w:r>
      <w:proofErr w:type="spellEnd"/>
      <w:r w:rsidRPr="00B442F3">
        <w:rPr>
          <w:rFonts w:ascii="Times New Roman" w:eastAsia="Times New Roman" w:hAnsi="Times New Roman" w:cs="Times New Roman"/>
          <w:color w:val="000000"/>
          <w:sz w:val="28"/>
          <w:szCs w:val="28"/>
          <w:lang w:val="vi-VN"/>
        </w:rPr>
        <w:t>hiệp nhỏ và vừa trong việc thành lập doanh nghiệp nhỏ và vừa trên cơ sở chuyển đổi từ hộ kinh doanh, ngày 23/8/2018, Chính phủ đã ban hành Nghị định số </w:t>
      </w:r>
      <w:r>
        <w:rPr>
          <w:rFonts w:ascii="Times New Roman" w:eastAsia="Times New Roman" w:hAnsi="Times New Roman" w:cs="Times New Roman"/>
          <w:color w:val="000000"/>
          <w:sz w:val="28"/>
          <w:szCs w:val="28"/>
        </w:rPr>
        <w:t xml:space="preserve">108/2018/NĐ-CP </w:t>
      </w:r>
      <w:r w:rsidRPr="00B442F3">
        <w:rPr>
          <w:rFonts w:ascii="Times New Roman" w:eastAsia="Times New Roman" w:hAnsi="Times New Roman" w:cs="Times New Roman"/>
          <w:color w:val="000000"/>
          <w:sz w:val="28"/>
          <w:szCs w:val="28"/>
          <w:lang w:val="vi-VN"/>
        </w:rPr>
        <w:t>quy định sửa đổi, bổ sung một số Điều của Nghị định số </w:t>
      </w:r>
      <w:r>
        <w:rPr>
          <w:rFonts w:ascii="Times New Roman" w:eastAsia="Times New Roman" w:hAnsi="Times New Roman" w:cs="Times New Roman"/>
          <w:color w:val="000000"/>
          <w:sz w:val="28"/>
          <w:szCs w:val="28"/>
        </w:rPr>
        <w:t xml:space="preserve">78/2015/NĐ-CP </w:t>
      </w:r>
      <w:r w:rsidRPr="00B442F3">
        <w:rPr>
          <w:rFonts w:ascii="Times New Roman" w:eastAsia="Times New Roman" w:hAnsi="Times New Roman" w:cs="Times New Roman"/>
          <w:color w:val="000000"/>
          <w:sz w:val="28"/>
          <w:szCs w:val="28"/>
          <w:lang w:val="vi-VN"/>
        </w:rPr>
        <w:t>ngày 14/9/2015 hướng dẫn về đăng ký doanh nghiệp.</w:t>
      </w:r>
    </w:p>
    <w:p w:rsidR="00B442F3" w:rsidRPr="00B442F3" w:rsidRDefault="00B442F3" w:rsidP="00B442F3">
      <w:pPr>
        <w:shd w:val="clear" w:color="auto" w:fill="FFFFFF"/>
        <w:spacing w:after="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Căn cứ quy định tại </w:t>
      </w:r>
      <w:bookmarkStart w:id="0" w:name="dc_1"/>
      <w:r w:rsidRPr="00B442F3">
        <w:rPr>
          <w:rFonts w:ascii="Times New Roman" w:eastAsia="Times New Roman" w:hAnsi="Times New Roman" w:cs="Times New Roman"/>
          <w:color w:val="000000"/>
          <w:sz w:val="28"/>
          <w:szCs w:val="28"/>
          <w:lang w:val="vi-VN"/>
        </w:rPr>
        <w:t>Khoản 3 và Khoản 4 Điều 16 Luật Hỗ trợ doanh nghiệp nhỏ và vừa</w:t>
      </w:r>
      <w:bookmarkEnd w:id="0"/>
      <w:r w:rsidRPr="00B442F3">
        <w:rPr>
          <w:rFonts w:ascii="Times New Roman" w:eastAsia="Times New Roman" w:hAnsi="Times New Roman" w:cs="Times New Roman"/>
          <w:color w:val="000000"/>
          <w:sz w:val="28"/>
          <w:szCs w:val="28"/>
          <w:lang w:val="vi-VN"/>
        </w:rPr>
        <w:t> về chấm dứt hộ kinh doanh và kế thừa toàn bộ quyền, nghĩa vụ và lợi ích hợp pháp của hộ kinh doanh khi thành lập doanh nghiệp trên cơ sở chuyển đổi từ hộ kinh doanh.</w:t>
      </w:r>
    </w:p>
    <w:p w:rsidR="00B442F3" w:rsidRPr="00B442F3" w:rsidRDefault="00B442F3" w:rsidP="00B442F3">
      <w:pPr>
        <w:shd w:val="clear" w:color="auto" w:fill="FFFFFF"/>
        <w:spacing w:after="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Căn cứ quy định tại </w:t>
      </w:r>
      <w:bookmarkStart w:id="1" w:name="dc_2"/>
      <w:r w:rsidRPr="00B442F3">
        <w:rPr>
          <w:rFonts w:ascii="Times New Roman" w:eastAsia="Times New Roman" w:hAnsi="Times New Roman" w:cs="Times New Roman"/>
          <w:color w:val="000000"/>
          <w:sz w:val="28"/>
          <w:szCs w:val="28"/>
          <w:lang w:val="vi-VN"/>
        </w:rPr>
        <w:t>Khoản 6 Điều 1 Nghị định số 108/2018/NĐ-CP</w:t>
      </w:r>
      <w:bookmarkEnd w:id="1"/>
      <w:r w:rsidRPr="00B442F3">
        <w:rPr>
          <w:rFonts w:ascii="Times New Roman" w:eastAsia="Times New Roman" w:hAnsi="Times New Roman" w:cs="Times New Roman"/>
          <w:color w:val="000000"/>
          <w:sz w:val="28"/>
          <w:szCs w:val="28"/>
          <w:lang w:val="vi-VN"/>
        </w:rPr>
        <w:t> ngày 23/8/2018 của Chính phủ sửa đổi, bổ sung một số Điều Nghị định số</w:t>
      </w:r>
      <w:r>
        <w:rPr>
          <w:rFonts w:ascii="Times New Roman" w:eastAsia="Times New Roman" w:hAnsi="Times New Roman" w:cs="Times New Roman"/>
          <w:color w:val="000000"/>
          <w:sz w:val="28"/>
          <w:szCs w:val="28"/>
        </w:rPr>
        <w:t xml:space="preserve"> 78/2015/NĐ-CP </w:t>
      </w:r>
      <w:r w:rsidRPr="00B442F3">
        <w:rPr>
          <w:rFonts w:ascii="Times New Roman" w:eastAsia="Times New Roman" w:hAnsi="Times New Roman" w:cs="Times New Roman"/>
          <w:color w:val="000000"/>
          <w:sz w:val="28"/>
          <w:szCs w:val="28"/>
          <w:lang w:val="vi-VN"/>
        </w:rPr>
        <w:t>ngày 14/9/2015 về đăng ký thành lập doanh nghiệp trên cơ sở chuyển đổi từ hộ kinh doanh.</w:t>
      </w:r>
    </w:p>
    <w:p w:rsidR="00B442F3" w:rsidRPr="00B442F3" w:rsidRDefault="00B442F3" w:rsidP="00B442F3">
      <w:pPr>
        <w:shd w:val="clear" w:color="auto" w:fill="FFFFFF"/>
        <w:spacing w:after="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Căn cứ Thông tư liên tịch số </w:t>
      </w:r>
      <w:r>
        <w:rPr>
          <w:rFonts w:ascii="Times New Roman" w:eastAsia="Times New Roman" w:hAnsi="Times New Roman" w:cs="Times New Roman"/>
          <w:color w:val="000000"/>
          <w:sz w:val="28"/>
          <w:szCs w:val="28"/>
        </w:rPr>
        <w:t xml:space="preserve">01/2016/TTLT-BKHĐT-BTC </w:t>
      </w:r>
      <w:r w:rsidRPr="00B442F3">
        <w:rPr>
          <w:rFonts w:ascii="Times New Roman" w:eastAsia="Times New Roman" w:hAnsi="Times New Roman" w:cs="Times New Roman"/>
          <w:color w:val="000000"/>
          <w:sz w:val="28"/>
          <w:szCs w:val="28"/>
          <w:lang w:val="vi-VN"/>
        </w:rPr>
        <w:t>ngày 23/2/2016 của Bộ trưởng Bộ Kế hoạch và Đầu tư và Bộ trưởng Bộ Tài chính hướng dẫn việc trao đổi thông tin về doanh nghiệp giữa Hệ thống thông tin quốc gia về đăng ký doanh nghiệp và Hệ th</w:t>
      </w:r>
      <w:r w:rsidRPr="00B442F3">
        <w:rPr>
          <w:rFonts w:ascii="Times New Roman" w:eastAsia="Times New Roman" w:hAnsi="Times New Roman" w:cs="Times New Roman"/>
          <w:color w:val="000000"/>
          <w:sz w:val="28"/>
          <w:szCs w:val="28"/>
        </w:rPr>
        <w:t>ố</w:t>
      </w:r>
      <w:r w:rsidRPr="00B442F3">
        <w:rPr>
          <w:rFonts w:ascii="Times New Roman" w:eastAsia="Times New Roman" w:hAnsi="Times New Roman" w:cs="Times New Roman"/>
          <w:color w:val="000000"/>
          <w:sz w:val="28"/>
          <w:szCs w:val="28"/>
          <w:lang w:val="vi-VN"/>
        </w:rPr>
        <w:t>ng thông tin thu</w:t>
      </w:r>
      <w:r w:rsidRPr="00B442F3">
        <w:rPr>
          <w:rFonts w:ascii="Times New Roman" w:eastAsia="Times New Roman" w:hAnsi="Times New Roman" w:cs="Times New Roman"/>
          <w:color w:val="000000"/>
          <w:sz w:val="28"/>
          <w:szCs w:val="28"/>
        </w:rPr>
        <w:t>ế</w:t>
      </w:r>
      <w:r w:rsidRPr="00B442F3">
        <w:rPr>
          <w:rFonts w:ascii="Times New Roman" w:eastAsia="Times New Roman" w:hAnsi="Times New Roman" w:cs="Times New Roman"/>
          <w:color w:val="000000"/>
          <w:sz w:val="28"/>
          <w:szCs w:val="28"/>
          <w:lang w:val="vi-VN"/>
        </w:rPr>
        <w:t>.</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lastRenderedPageBreak/>
        <w:t>Theo đó, Tổng cục Thuế đề nghị Cục Thuế triển khai thực hiện các nội dung sau:</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1. Nguyên tắc chuyển hộ kinh doanh thành doanh nghiệp</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a) Doanh nghiệp chuyển đổi từ hộ kinh doanh được cấp mới mã số doanh nghiệp theo Giấy chứng nhận đăng ký doanh n</w:t>
      </w:r>
      <w:r w:rsidRPr="00B442F3">
        <w:rPr>
          <w:rFonts w:ascii="Times New Roman" w:eastAsia="Times New Roman" w:hAnsi="Times New Roman" w:cs="Times New Roman"/>
          <w:color w:val="000000"/>
          <w:sz w:val="28"/>
          <w:szCs w:val="28"/>
        </w:rPr>
        <w:t>g</w:t>
      </w:r>
      <w:r w:rsidRPr="00B442F3">
        <w:rPr>
          <w:rFonts w:ascii="Times New Roman" w:eastAsia="Times New Roman" w:hAnsi="Times New Roman" w:cs="Times New Roman"/>
          <w:color w:val="000000"/>
          <w:sz w:val="28"/>
          <w:szCs w:val="28"/>
          <w:lang w:val="vi-VN"/>
        </w:rPr>
        <w:t>hiệp, mã số thuế của hộ kinh doanh chấm dứt hiệu lực (bao gồm toàn bộ mã số thuế 10 số của hộ kinh doanh và các m</w:t>
      </w:r>
      <w:r w:rsidRPr="00B442F3">
        <w:rPr>
          <w:rFonts w:ascii="Times New Roman" w:eastAsia="Times New Roman" w:hAnsi="Times New Roman" w:cs="Times New Roman"/>
          <w:color w:val="000000"/>
          <w:sz w:val="28"/>
          <w:szCs w:val="28"/>
        </w:rPr>
        <w:t>ã</w:t>
      </w:r>
      <w:r w:rsidRPr="00B442F3">
        <w:rPr>
          <w:rFonts w:ascii="Times New Roman" w:eastAsia="Times New Roman" w:hAnsi="Times New Roman" w:cs="Times New Roman"/>
          <w:color w:val="000000"/>
          <w:sz w:val="28"/>
          <w:szCs w:val="28"/>
          <w:lang w:val="vi-VN"/>
        </w:rPr>
        <w:t> s</w:t>
      </w:r>
      <w:r w:rsidRPr="00B442F3">
        <w:rPr>
          <w:rFonts w:ascii="Times New Roman" w:eastAsia="Times New Roman" w:hAnsi="Times New Roman" w:cs="Times New Roman"/>
          <w:color w:val="000000"/>
          <w:sz w:val="28"/>
          <w:szCs w:val="28"/>
        </w:rPr>
        <w:t>ố </w:t>
      </w:r>
      <w:r w:rsidRPr="00B442F3">
        <w:rPr>
          <w:rFonts w:ascii="Times New Roman" w:eastAsia="Times New Roman" w:hAnsi="Times New Roman" w:cs="Times New Roman"/>
          <w:color w:val="000000"/>
          <w:sz w:val="28"/>
          <w:szCs w:val="28"/>
          <w:lang w:val="vi-VN"/>
        </w:rPr>
        <w:t>thuế 13 số địa điểm kinh doanh của hộ kinh doanh trên toàn quốc); mã số thuế của hộ kinh doanh khi chấm dứt hiệu lực vẫn được tiếp tục sử dụng làm mã s</w:t>
      </w:r>
      <w:r w:rsidRPr="00B442F3">
        <w:rPr>
          <w:rFonts w:ascii="Times New Roman" w:eastAsia="Times New Roman" w:hAnsi="Times New Roman" w:cs="Times New Roman"/>
          <w:color w:val="000000"/>
          <w:sz w:val="28"/>
          <w:szCs w:val="28"/>
        </w:rPr>
        <w:t>ố </w:t>
      </w:r>
      <w:r w:rsidRPr="00B442F3">
        <w:rPr>
          <w:rFonts w:ascii="Times New Roman" w:eastAsia="Times New Roman" w:hAnsi="Times New Roman" w:cs="Times New Roman"/>
          <w:color w:val="000000"/>
          <w:sz w:val="28"/>
          <w:szCs w:val="28"/>
          <w:lang w:val="vi-VN"/>
        </w:rPr>
        <w:t>thuế cá nhân của người đại diện hộ kinh doanh.</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b) </w:t>
      </w:r>
      <w:r w:rsidRPr="00B442F3">
        <w:rPr>
          <w:rFonts w:ascii="Times New Roman" w:eastAsia="Times New Roman" w:hAnsi="Times New Roman" w:cs="Times New Roman"/>
          <w:color w:val="000000"/>
          <w:sz w:val="28"/>
          <w:szCs w:val="28"/>
        </w:rPr>
        <w:t>V</w:t>
      </w:r>
      <w:r w:rsidRPr="00B442F3">
        <w:rPr>
          <w:rFonts w:ascii="Times New Roman" w:eastAsia="Times New Roman" w:hAnsi="Times New Roman" w:cs="Times New Roman"/>
          <w:color w:val="000000"/>
          <w:sz w:val="28"/>
          <w:szCs w:val="28"/>
          <w:lang w:val="vi-VN"/>
        </w:rPr>
        <w:t>ề hoàn thành nghĩa vụ thuế của hộ kinh doanh:</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Hộ kinh doanh phải có trách nhiệm hoàn thành nghĩa vụ thuế với cơ quan thuế trực tiếp quản lý. Trường hợp hộ kinh doanh không hoàn thành nghĩa vụ thuế thì doanh nghiệp nhỏ và vừa chuyển đổi từ hộ kinh doanh kế thừa toàn bộ quyền, nghĩa vụ và lợi ích hợp pháp của hộ kinh doanh theo quy định của pháp luật. Trường hợp công ty trách nhiệm hữu hạn hoặc công ty cổ phần được thành lập trên cơ sở chuyển đổi từ hộ kinh doanh, chủ hộ kinh doanh (người đại diện hộ kinh doanh) phải chịu trách nhiệm bằng toàn bộ tài sản của mình đối với các khoản nợ chưa thanh toán của hộ kinh doanh, trừ trường hợp có thỏa thuận khác theo quy định của pháp luật.</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2. </w:t>
      </w:r>
      <w:r w:rsidRPr="00B442F3">
        <w:rPr>
          <w:rFonts w:ascii="Times New Roman" w:eastAsia="Times New Roman" w:hAnsi="Times New Roman" w:cs="Times New Roman"/>
          <w:b/>
          <w:bCs/>
          <w:color w:val="000000"/>
          <w:sz w:val="28"/>
          <w:szCs w:val="28"/>
        </w:rPr>
        <w:t>V</w:t>
      </w:r>
      <w:r w:rsidRPr="00B442F3">
        <w:rPr>
          <w:rFonts w:ascii="Times New Roman" w:eastAsia="Times New Roman" w:hAnsi="Times New Roman" w:cs="Times New Roman"/>
          <w:b/>
          <w:bCs/>
          <w:color w:val="000000"/>
          <w:sz w:val="28"/>
          <w:szCs w:val="28"/>
          <w:lang w:val="vi-VN"/>
        </w:rPr>
        <w:t>ề xử lý hồ sơ đăng ký doanh nghiệp chuyển đổi từ hộ kinh doanh nhận từ hệ thống thông tin quốc gia về đăng ký doanh nghiệp của cơ quan đăng ký kinh doanh</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 Khi nhận được giao dịch đăng ký doanh nghiệp (giao dịch 01) của Hệ thống thông tin quốc gia về đăng ký doanh nghiệp (hệ thống ĐKDN) có thông tin của hộ kinh doanh chuy</w:t>
      </w:r>
      <w:r w:rsidRPr="00B442F3">
        <w:rPr>
          <w:rFonts w:ascii="Times New Roman" w:eastAsia="Times New Roman" w:hAnsi="Times New Roman" w:cs="Times New Roman"/>
          <w:color w:val="000000"/>
          <w:sz w:val="28"/>
          <w:szCs w:val="28"/>
        </w:rPr>
        <w:t>ể</w:t>
      </w:r>
      <w:r w:rsidRPr="00B442F3">
        <w:rPr>
          <w:rFonts w:ascii="Times New Roman" w:eastAsia="Times New Roman" w:hAnsi="Times New Roman" w:cs="Times New Roman"/>
          <w:color w:val="000000"/>
          <w:sz w:val="28"/>
          <w:szCs w:val="28"/>
          <w:lang w:val="vi-VN"/>
        </w:rPr>
        <w:t>n thành doanh nghiệp: Hệ thống thông tin thuế kiểm tra thông tin đăng ký của doanh nghiệp, đồng th</w:t>
      </w:r>
      <w:proofErr w:type="spellStart"/>
      <w:r w:rsidRPr="00B442F3">
        <w:rPr>
          <w:rFonts w:ascii="Times New Roman" w:eastAsia="Times New Roman" w:hAnsi="Times New Roman" w:cs="Times New Roman"/>
          <w:color w:val="000000"/>
          <w:sz w:val="28"/>
          <w:szCs w:val="28"/>
        </w:rPr>
        <w:t>ời</w:t>
      </w:r>
      <w:proofErr w:type="spellEnd"/>
      <w:r w:rsidRPr="00B442F3">
        <w:rPr>
          <w:rFonts w:ascii="Times New Roman" w:eastAsia="Times New Roman" w:hAnsi="Times New Roman" w:cs="Times New Roman"/>
          <w:color w:val="000000"/>
          <w:sz w:val="28"/>
          <w:szCs w:val="28"/>
          <w:lang w:val="vi-VN"/>
        </w:rPr>
        <w:t>, thực hiện đối chiếu thông tin của giấy chứng nhận đăng ký hộ kinh doanh trước khi chuyển thành doanh nghiệp, đối chiếu thông tin của giấy tờ chứng thực của cá nhân người đại diện hộ kinh doanh (ch</w:t>
      </w:r>
      <w:r w:rsidRPr="00B442F3">
        <w:rPr>
          <w:rFonts w:ascii="Times New Roman" w:eastAsia="Times New Roman" w:hAnsi="Times New Roman" w:cs="Times New Roman"/>
          <w:color w:val="000000"/>
          <w:sz w:val="28"/>
          <w:szCs w:val="28"/>
        </w:rPr>
        <w:t>ứ</w:t>
      </w:r>
      <w:r w:rsidRPr="00B442F3">
        <w:rPr>
          <w:rFonts w:ascii="Times New Roman" w:eastAsia="Times New Roman" w:hAnsi="Times New Roman" w:cs="Times New Roman"/>
          <w:color w:val="000000"/>
          <w:sz w:val="28"/>
          <w:szCs w:val="28"/>
          <w:lang w:val="vi-VN"/>
        </w:rPr>
        <w:t>ng minh thư nhân dân, hoặc căn cước công dân, hoặc hộ chiếu) do hệ thống ĐKDN truyền sang với thông tin đăng ký thuế của hộ kinh doanh.</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lastRenderedPageBreak/>
        <w:t>- Sau khi kiểm tra, hệ thống thông tin thuế trả kết quả cho hệ thống ĐKDN như sau:</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 Trường hợp thông tin đăng ký doanh nghiệp chuyển đổi từ hộ kinh doanh đầy đ</w:t>
      </w:r>
      <w:r w:rsidRPr="00B442F3">
        <w:rPr>
          <w:rFonts w:ascii="Times New Roman" w:eastAsia="Times New Roman" w:hAnsi="Times New Roman" w:cs="Times New Roman"/>
          <w:color w:val="000000"/>
          <w:sz w:val="28"/>
          <w:szCs w:val="28"/>
        </w:rPr>
        <w:t>ủ </w:t>
      </w:r>
      <w:r w:rsidRPr="00B442F3">
        <w:rPr>
          <w:rFonts w:ascii="Times New Roman" w:eastAsia="Times New Roman" w:hAnsi="Times New Roman" w:cs="Times New Roman"/>
          <w:color w:val="000000"/>
          <w:sz w:val="28"/>
          <w:szCs w:val="28"/>
          <w:lang w:val="vi-VN"/>
        </w:rPr>
        <w:t>và khớp đúng: hệ thống thông tin thuế trả thông tin về mã số doanh nghiệp và cơ quan thuế trực tiếp quản lý doanh nghiệp cho hệ thống ĐKDN.</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 Trường hợp thông tin đăng ký doanh nghiệp chuyển đổi từ hộ kinh doanh không đầy đủ, không khớp đúng: hệ thống thông tin thuế trả kết quả không cấp mã số doanh nghiệp và thông báo lỗi cho hệ thống ĐKDN để cơ quan đăng ký kinh doanh thông báo cho doanh nghiệp hoàn ch</w:t>
      </w:r>
      <w:r w:rsidRPr="00B442F3">
        <w:rPr>
          <w:rFonts w:ascii="Times New Roman" w:eastAsia="Times New Roman" w:hAnsi="Times New Roman" w:cs="Times New Roman"/>
          <w:color w:val="000000"/>
          <w:sz w:val="28"/>
          <w:szCs w:val="28"/>
        </w:rPr>
        <w:t>ỉ</w:t>
      </w:r>
      <w:r w:rsidRPr="00B442F3">
        <w:rPr>
          <w:rFonts w:ascii="Times New Roman" w:eastAsia="Times New Roman" w:hAnsi="Times New Roman" w:cs="Times New Roman"/>
          <w:color w:val="000000"/>
          <w:sz w:val="28"/>
          <w:szCs w:val="28"/>
          <w:lang w:val="vi-VN"/>
        </w:rPr>
        <w:t>nh theo quy định.</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3. </w:t>
      </w:r>
      <w:r w:rsidRPr="00B442F3">
        <w:rPr>
          <w:rFonts w:ascii="Times New Roman" w:eastAsia="Times New Roman" w:hAnsi="Times New Roman" w:cs="Times New Roman"/>
          <w:b/>
          <w:bCs/>
          <w:color w:val="000000"/>
          <w:sz w:val="28"/>
          <w:szCs w:val="28"/>
        </w:rPr>
        <w:t>V</w:t>
      </w:r>
      <w:r w:rsidRPr="00B442F3">
        <w:rPr>
          <w:rFonts w:ascii="Times New Roman" w:eastAsia="Times New Roman" w:hAnsi="Times New Roman" w:cs="Times New Roman"/>
          <w:b/>
          <w:bCs/>
          <w:color w:val="000000"/>
          <w:sz w:val="28"/>
          <w:szCs w:val="28"/>
          <w:lang w:val="vi-VN"/>
        </w:rPr>
        <w:t>ề xử lý ch</w:t>
      </w:r>
      <w:r w:rsidRPr="00B442F3">
        <w:rPr>
          <w:rFonts w:ascii="Times New Roman" w:eastAsia="Times New Roman" w:hAnsi="Times New Roman" w:cs="Times New Roman"/>
          <w:b/>
          <w:bCs/>
          <w:color w:val="000000"/>
          <w:sz w:val="28"/>
          <w:szCs w:val="28"/>
        </w:rPr>
        <w:t>ấ</w:t>
      </w:r>
      <w:r w:rsidRPr="00B442F3">
        <w:rPr>
          <w:rFonts w:ascii="Times New Roman" w:eastAsia="Times New Roman" w:hAnsi="Times New Roman" w:cs="Times New Roman"/>
          <w:b/>
          <w:bCs/>
          <w:color w:val="000000"/>
          <w:sz w:val="28"/>
          <w:szCs w:val="28"/>
          <w:lang w:val="vi-VN"/>
        </w:rPr>
        <w:t>m dứt hiệu lực mã s</w:t>
      </w:r>
      <w:r w:rsidRPr="00B442F3">
        <w:rPr>
          <w:rFonts w:ascii="Times New Roman" w:eastAsia="Times New Roman" w:hAnsi="Times New Roman" w:cs="Times New Roman"/>
          <w:b/>
          <w:bCs/>
          <w:color w:val="000000"/>
          <w:sz w:val="28"/>
          <w:szCs w:val="28"/>
        </w:rPr>
        <w:t>ố </w:t>
      </w:r>
      <w:r w:rsidRPr="00B442F3">
        <w:rPr>
          <w:rFonts w:ascii="Times New Roman" w:eastAsia="Times New Roman" w:hAnsi="Times New Roman" w:cs="Times New Roman"/>
          <w:b/>
          <w:bCs/>
          <w:color w:val="000000"/>
          <w:sz w:val="28"/>
          <w:szCs w:val="28"/>
          <w:lang w:val="vi-VN"/>
        </w:rPr>
        <w:t>thuế của hộ kinh doanh và chuyển nghĩa vụ thuế của hộ kinh doanh</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a) Sau khi nhận được giao dịch hoàn thành cấp giấy ch</w:t>
      </w:r>
      <w:r w:rsidRPr="00B442F3">
        <w:rPr>
          <w:rFonts w:ascii="Times New Roman" w:eastAsia="Times New Roman" w:hAnsi="Times New Roman" w:cs="Times New Roman"/>
          <w:color w:val="000000"/>
          <w:sz w:val="28"/>
          <w:szCs w:val="28"/>
        </w:rPr>
        <w:t>ứ</w:t>
      </w:r>
      <w:r w:rsidRPr="00B442F3">
        <w:rPr>
          <w:rFonts w:ascii="Times New Roman" w:eastAsia="Times New Roman" w:hAnsi="Times New Roman" w:cs="Times New Roman"/>
          <w:color w:val="000000"/>
          <w:sz w:val="28"/>
          <w:szCs w:val="28"/>
          <w:lang w:val="vi-VN"/>
        </w:rPr>
        <w:t>ng nhận đăng ký doanh nghiệp của Hệ thống ĐKKD truyền sang, Hệ thống thông tin thuế tự động cập nhật mã số thuế của hộ kinh doanh đã chuyển lên doanh nghiệp (bao gồm mã số thuế 10 số và các mã số thuế 13 số) về trạng thái 03 “Người nộp thuế ngừng hoạt động nhưng chưa hoàn thành thủ tục chấm dứt hiệu lực mã số thuế” với lý do 21 “Chuyển đổi hộ kinh doanh thành doanh nghiệp vừa và nhỏ”.</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b) Cơ quan thuế quản lý doanh nghiệp cùng địa bàn (quận, huyện) và hộ kinh doanh thực hiện chấm dứt hiệu lực mã số thuế của hộ kinh doanh. Trường hợp cơ quan thuế quản lý doanh nghiệp khác địa bàn (quận, huyện, tỉnh) thông báo cho cơ quan thuế quản lý hộ kinh doanh thực hiện (trường hợp khác cơ quan thuế quản lý) theo mẫu biểu đính kèm công văn này.</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 Cơ quan thuế quản lý hộ kinh doanh có trách nhiệm rà soát, đối chiếu nghĩa vụ thuế của hộ kinh doanh, đôn đốc hộ kinh doanh hoàn thành nghĩa vụ thuế.</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 xml:space="preserve">- Trường hợp chuyển nghĩa vụ thuế cho doanh nghiệp hoặc người đại diện hộ kinh doanh theo nội dung nêu tại điểm 1 công văn này thì cơ quan thuế quản lý hộ kinh doanh lập Thông báo chuyển nghĩa vụ thuế của NNT theo Quy trình quản lý khai thuế, nộp thuế và kế toán thuế và bàn giao cho cơ quan thuế quản lý doanh nghiệp </w:t>
      </w:r>
      <w:r w:rsidRPr="00B442F3">
        <w:rPr>
          <w:rFonts w:ascii="Times New Roman" w:eastAsia="Times New Roman" w:hAnsi="Times New Roman" w:cs="Times New Roman"/>
          <w:color w:val="000000"/>
          <w:sz w:val="28"/>
          <w:szCs w:val="28"/>
          <w:lang w:val="vi-VN"/>
        </w:rPr>
        <w:lastRenderedPageBreak/>
        <w:t>hoặc cơ quan thuế quản lý người đại diện hộ kinh doanh (nếu khác cơ quan thuế quản lý).</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4. Hướng dẫn sử dụng chức năng của ứng dụng TMS</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Ứ</w:t>
      </w:r>
      <w:r w:rsidRPr="00B442F3">
        <w:rPr>
          <w:rFonts w:ascii="Times New Roman" w:eastAsia="Times New Roman" w:hAnsi="Times New Roman" w:cs="Times New Roman"/>
          <w:color w:val="000000"/>
          <w:sz w:val="28"/>
          <w:szCs w:val="28"/>
          <w:lang w:val="vi-VN"/>
        </w:rPr>
        <w:t>ng dụng CNTT sẽ thực hiện nâng cấp thành 02 giai đoạn:</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i/>
          <w:iCs/>
          <w:color w:val="000000"/>
          <w:sz w:val="28"/>
          <w:szCs w:val="28"/>
          <w:lang w:val="vi-VN"/>
        </w:rPr>
        <w:t>Giai đoạn 1 (tháng 03/2019):</w:t>
      </w:r>
      <w:r w:rsidRPr="00B442F3">
        <w:rPr>
          <w:rFonts w:ascii="Times New Roman" w:eastAsia="Times New Roman" w:hAnsi="Times New Roman" w:cs="Times New Roman"/>
          <w:color w:val="000000"/>
          <w:sz w:val="28"/>
          <w:szCs w:val="28"/>
          <w:lang w:val="vi-VN"/>
        </w:rPr>
        <w:t> thực hiện nâng cấp một số chức năng của ứng dụng TMS để xử lý hồ sơ đăng ký doanh nghiệp, chấm dứt hiệu lực mã số thuế của hộ kinh doanh và chuyển/nhận nghĩa vụ thuế.</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i/>
          <w:iCs/>
          <w:color w:val="000000"/>
          <w:sz w:val="28"/>
          <w:szCs w:val="28"/>
          <w:lang w:val="vi-VN"/>
        </w:rPr>
        <w:t>Giai đoạn 2 (tháng 7/2019):</w:t>
      </w:r>
      <w:r w:rsidRPr="00B442F3">
        <w:rPr>
          <w:rFonts w:ascii="Times New Roman" w:eastAsia="Times New Roman" w:hAnsi="Times New Roman" w:cs="Times New Roman"/>
          <w:color w:val="000000"/>
          <w:sz w:val="28"/>
          <w:szCs w:val="28"/>
          <w:lang w:val="vi-VN"/>
        </w:rPr>
        <w:t> nâng cấp chức năng để cơ quan thuế lập Thông báo về việc hộ kinh doanh đã chuyển lên doanh nghiệp trên ứng dụng và cơ quan thuế quản lý doanh nghiệp, cơ quan thuế quản lý hộ kinh doanh tra cứu được danh sách các địa điểm kinh doanh của hộ kinh doanh có trạng thái 03, lý do 21. Tổng cục Thuế (Cục Công nghệ thông tin) sẽ thông báo nâng cấp ứng dụng theo các chức năng nêu trên cho cơ quan thuế các cấp qua địa chỉ thư điện tử của ngành thuế.</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Trong quá trình thực hiện nếu có vướng mắc, đề nghị các Cục Thuế kịp thời tổng hợp, phản ánh về Tổng cục Thuế để được nghiên cứu giải quyết.</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Tổng cục Thuế thông báo để các Cục Thuế biết, thực hiện</w:t>
      </w:r>
      <w:r w:rsidRPr="00B442F3">
        <w:rPr>
          <w:rFonts w:ascii="Times New Roman" w:eastAsia="Times New Roman" w:hAnsi="Times New Roman" w:cs="Times New Roman"/>
          <w:color w:val="000000"/>
          <w:sz w:val="28"/>
          <w:szCs w:val="28"/>
        </w:rPr>
        <w:t>./.</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442F3" w:rsidRPr="00B442F3" w:rsidTr="00B442F3">
        <w:trPr>
          <w:tblCellSpacing w:w="0" w:type="dxa"/>
        </w:trPr>
        <w:tc>
          <w:tcPr>
            <w:tcW w:w="4428" w:type="dxa"/>
            <w:tcMar>
              <w:top w:w="0" w:type="dxa"/>
              <w:left w:w="108" w:type="dxa"/>
              <w:bottom w:w="0" w:type="dxa"/>
              <w:right w:w="108" w:type="dxa"/>
            </w:tcMar>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b/>
                <w:bCs/>
                <w:i/>
                <w:iCs/>
                <w:sz w:val="28"/>
                <w:szCs w:val="28"/>
                <w:lang w:val="vi-VN"/>
              </w:rPr>
              <w:br/>
              <w:t>Nơi nhận:</w:t>
            </w:r>
            <w:r w:rsidRPr="00B442F3">
              <w:rPr>
                <w:rFonts w:ascii="Times New Roman" w:eastAsia="Times New Roman" w:hAnsi="Times New Roman" w:cs="Times New Roman"/>
                <w:b/>
                <w:bCs/>
                <w:i/>
                <w:iCs/>
                <w:sz w:val="28"/>
                <w:szCs w:val="28"/>
                <w:lang w:val="vi-VN"/>
              </w:rPr>
              <w:br/>
            </w:r>
            <w:r w:rsidRPr="00B442F3">
              <w:rPr>
                <w:rFonts w:ascii="Times New Roman" w:eastAsia="Times New Roman" w:hAnsi="Times New Roman" w:cs="Times New Roman"/>
                <w:sz w:val="28"/>
                <w:szCs w:val="28"/>
                <w:lang w:val="vi-VN"/>
              </w:rPr>
              <w:t>- Như trên;</w:t>
            </w:r>
            <w:r w:rsidRPr="00B442F3">
              <w:rPr>
                <w:rFonts w:ascii="Times New Roman" w:eastAsia="Times New Roman" w:hAnsi="Times New Roman" w:cs="Times New Roman"/>
                <w:sz w:val="28"/>
                <w:szCs w:val="28"/>
                <w:lang w:val="vi-VN"/>
              </w:rPr>
              <w:br/>
              <w:t>- Thứ trư</w:t>
            </w:r>
            <w:r w:rsidRPr="00B442F3">
              <w:rPr>
                <w:rFonts w:ascii="Times New Roman" w:eastAsia="Times New Roman" w:hAnsi="Times New Roman" w:cs="Times New Roman"/>
                <w:sz w:val="28"/>
                <w:szCs w:val="28"/>
              </w:rPr>
              <w:t>ở</w:t>
            </w:r>
            <w:r w:rsidRPr="00B442F3">
              <w:rPr>
                <w:rFonts w:ascii="Times New Roman" w:eastAsia="Times New Roman" w:hAnsi="Times New Roman" w:cs="Times New Roman"/>
                <w:sz w:val="28"/>
                <w:szCs w:val="28"/>
                <w:lang w:val="vi-VN"/>
              </w:rPr>
              <w:t>ng Trần Xuân Hà (để b/c);</w:t>
            </w:r>
            <w:r w:rsidRPr="00B442F3">
              <w:rPr>
                <w:rFonts w:ascii="Times New Roman" w:eastAsia="Times New Roman" w:hAnsi="Times New Roman" w:cs="Times New Roman"/>
                <w:sz w:val="28"/>
                <w:szCs w:val="28"/>
                <w:lang w:val="vi-VN"/>
              </w:rPr>
              <w:br/>
              <w:t>- Lãnh đạo Tổng cục (để b/c);</w:t>
            </w:r>
            <w:r w:rsidRPr="00B442F3">
              <w:rPr>
                <w:rFonts w:ascii="Times New Roman" w:eastAsia="Times New Roman" w:hAnsi="Times New Roman" w:cs="Times New Roman"/>
                <w:sz w:val="28"/>
                <w:szCs w:val="28"/>
                <w:lang w:val="vi-VN"/>
              </w:rPr>
              <w:br/>
              <w:t>- Cục Quản lý ĐKKD - Bộ KHĐT (để phối hợp);</w:t>
            </w:r>
            <w:r w:rsidRPr="00B442F3">
              <w:rPr>
                <w:rFonts w:ascii="Times New Roman" w:eastAsia="Times New Roman" w:hAnsi="Times New Roman" w:cs="Times New Roman"/>
                <w:sz w:val="28"/>
                <w:szCs w:val="28"/>
                <w:lang w:val="vi-VN"/>
              </w:rPr>
              <w:br/>
              <w:t>- Vụ/đ</w:t>
            </w:r>
            <w:r w:rsidRPr="00B442F3">
              <w:rPr>
                <w:rFonts w:ascii="Times New Roman" w:eastAsia="Times New Roman" w:hAnsi="Times New Roman" w:cs="Times New Roman"/>
                <w:sz w:val="28"/>
                <w:szCs w:val="28"/>
              </w:rPr>
              <w:t>ơ</w:t>
            </w:r>
            <w:r w:rsidRPr="00B442F3">
              <w:rPr>
                <w:rFonts w:ascii="Times New Roman" w:eastAsia="Times New Roman" w:hAnsi="Times New Roman" w:cs="Times New Roman"/>
                <w:sz w:val="28"/>
                <w:szCs w:val="28"/>
                <w:lang w:val="vi-VN"/>
              </w:rPr>
              <w:t>n vị: QLN, DNNCN, TT</w:t>
            </w:r>
            <w:r w:rsidRPr="00B442F3">
              <w:rPr>
                <w:rFonts w:ascii="Times New Roman" w:eastAsia="Times New Roman" w:hAnsi="Times New Roman" w:cs="Times New Roman"/>
                <w:sz w:val="28"/>
                <w:szCs w:val="28"/>
              </w:rPr>
              <w:t>H</w:t>
            </w:r>
            <w:r w:rsidRPr="00B442F3">
              <w:rPr>
                <w:rFonts w:ascii="Times New Roman" w:eastAsia="Times New Roman" w:hAnsi="Times New Roman" w:cs="Times New Roman"/>
                <w:sz w:val="28"/>
                <w:szCs w:val="28"/>
                <w:lang w:val="vi-VN"/>
              </w:rPr>
              <w:t>T, PC, TVQT, CNTT;</w:t>
            </w:r>
            <w:r w:rsidRPr="00B442F3">
              <w:rPr>
                <w:rFonts w:ascii="Times New Roman" w:eastAsia="Times New Roman" w:hAnsi="Times New Roman" w:cs="Times New Roman"/>
                <w:sz w:val="28"/>
                <w:szCs w:val="28"/>
                <w:lang w:val="vi-VN"/>
              </w:rPr>
              <w:br/>
              <w:t>- Lưu VT, KK (3b).</w:t>
            </w:r>
          </w:p>
        </w:tc>
        <w:tc>
          <w:tcPr>
            <w:tcW w:w="4428" w:type="dxa"/>
            <w:tcMar>
              <w:top w:w="0" w:type="dxa"/>
              <w:left w:w="108" w:type="dxa"/>
              <w:bottom w:w="0" w:type="dxa"/>
              <w:right w:w="108" w:type="dxa"/>
            </w:tcMar>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b/>
                <w:bCs/>
                <w:sz w:val="28"/>
                <w:szCs w:val="28"/>
              </w:rPr>
              <w:t>KT. TỔNG CỤC TRƯỞNG</w:t>
            </w:r>
            <w:r w:rsidRPr="00B442F3">
              <w:rPr>
                <w:rFonts w:ascii="Times New Roman" w:eastAsia="Times New Roman" w:hAnsi="Times New Roman" w:cs="Times New Roman"/>
                <w:b/>
                <w:bCs/>
                <w:sz w:val="28"/>
                <w:szCs w:val="28"/>
              </w:rPr>
              <w:br/>
              <w:t>PHÓ TỔNG CỤC TRƯỞNG</w:t>
            </w:r>
            <w:r w:rsidRPr="00B442F3">
              <w:rPr>
                <w:rFonts w:ascii="Times New Roman" w:eastAsia="Times New Roman" w:hAnsi="Times New Roman" w:cs="Times New Roman"/>
                <w:b/>
                <w:bCs/>
                <w:sz w:val="28"/>
                <w:szCs w:val="28"/>
              </w:rPr>
              <w:br/>
            </w:r>
            <w:r w:rsidRPr="00B442F3">
              <w:rPr>
                <w:rFonts w:ascii="Times New Roman" w:eastAsia="Times New Roman" w:hAnsi="Times New Roman" w:cs="Times New Roman"/>
                <w:b/>
                <w:bCs/>
                <w:sz w:val="28"/>
                <w:szCs w:val="28"/>
              </w:rPr>
              <w:br/>
            </w:r>
            <w:r w:rsidRPr="00B442F3">
              <w:rPr>
                <w:rFonts w:ascii="Times New Roman" w:eastAsia="Times New Roman" w:hAnsi="Times New Roman" w:cs="Times New Roman"/>
                <w:b/>
                <w:bCs/>
                <w:sz w:val="28"/>
                <w:szCs w:val="28"/>
              </w:rPr>
              <w:br/>
            </w:r>
            <w:r w:rsidRPr="00B442F3">
              <w:rPr>
                <w:rFonts w:ascii="Times New Roman" w:eastAsia="Times New Roman" w:hAnsi="Times New Roman" w:cs="Times New Roman"/>
                <w:b/>
                <w:bCs/>
                <w:sz w:val="28"/>
                <w:szCs w:val="28"/>
              </w:rPr>
              <w:br/>
            </w:r>
            <w:r w:rsidRPr="00B442F3">
              <w:rPr>
                <w:rFonts w:ascii="Times New Roman" w:eastAsia="Times New Roman" w:hAnsi="Times New Roman" w:cs="Times New Roman"/>
                <w:b/>
                <w:bCs/>
                <w:sz w:val="28"/>
                <w:szCs w:val="28"/>
              </w:rPr>
              <w:br/>
              <w:t xml:space="preserve">Phi </w:t>
            </w:r>
            <w:proofErr w:type="spellStart"/>
            <w:r w:rsidRPr="00B442F3">
              <w:rPr>
                <w:rFonts w:ascii="Times New Roman" w:eastAsia="Times New Roman" w:hAnsi="Times New Roman" w:cs="Times New Roman"/>
                <w:b/>
                <w:bCs/>
                <w:sz w:val="28"/>
                <w:szCs w:val="28"/>
              </w:rPr>
              <w:t>Vân</w:t>
            </w:r>
            <w:proofErr w:type="spellEnd"/>
            <w:r w:rsidRPr="00B442F3">
              <w:rPr>
                <w:rFonts w:ascii="Times New Roman" w:eastAsia="Times New Roman" w:hAnsi="Times New Roman" w:cs="Times New Roman"/>
                <w:b/>
                <w:bCs/>
                <w:sz w:val="28"/>
                <w:szCs w:val="28"/>
              </w:rPr>
              <w:t xml:space="preserve"> </w:t>
            </w:r>
            <w:proofErr w:type="spellStart"/>
            <w:r w:rsidRPr="00B442F3">
              <w:rPr>
                <w:rFonts w:ascii="Times New Roman" w:eastAsia="Times New Roman" w:hAnsi="Times New Roman" w:cs="Times New Roman"/>
                <w:b/>
                <w:bCs/>
                <w:sz w:val="28"/>
                <w:szCs w:val="28"/>
              </w:rPr>
              <w:t>Tuấn</w:t>
            </w:r>
            <w:proofErr w:type="spellEnd"/>
          </w:p>
        </w:tc>
        <w:bookmarkStart w:id="2" w:name="_GoBack"/>
        <w:bookmarkEnd w:id="2"/>
      </w:tr>
    </w:tbl>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lastRenderedPageBreak/>
        <w:t> </w:t>
      </w:r>
    </w:p>
    <w:p w:rsidR="00B442F3" w:rsidRPr="00B442F3" w:rsidRDefault="00B442F3" w:rsidP="00B442F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PHỤ LỤC</w:t>
      </w:r>
    </w:p>
    <w:p w:rsidR="00B442F3" w:rsidRPr="00B442F3" w:rsidRDefault="00B442F3" w:rsidP="00B442F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442F3">
        <w:rPr>
          <w:rFonts w:ascii="Times New Roman" w:eastAsia="Times New Roman" w:hAnsi="Times New Roman" w:cs="Times New Roman"/>
          <w:i/>
          <w:iCs/>
          <w:color w:val="000000"/>
          <w:sz w:val="28"/>
          <w:szCs w:val="28"/>
          <w:lang w:val="vi-VN"/>
        </w:rPr>
        <w:t>(Ban hành kèm theo công văn s</w:t>
      </w:r>
      <w:r w:rsidRPr="00B442F3">
        <w:rPr>
          <w:rFonts w:ascii="Times New Roman" w:eastAsia="Times New Roman" w:hAnsi="Times New Roman" w:cs="Times New Roman"/>
          <w:i/>
          <w:iCs/>
          <w:color w:val="000000"/>
          <w:sz w:val="28"/>
          <w:szCs w:val="28"/>
        </w:rPr>
        <w:t>ố 786</w:t>
      </w:r>
      <w:r w:rsidRPr="00B442F3">
        <w:rPr>
          <w:rFonts w:ascii="Times New Roman" w:eastAsia="Times New Roman" w:hAnsi="Times New Roman" w:cs="Times New Roman"/>
          <w:i/>
          <w:iCs/>
          <w:color w:val="000000"/>
          <w:sz w:val="28"/>
          <w:szCs w:val="28"/>
          <w:lang w:val="vi-VN"/>
        </w:rPr>
        <w:t>/TCT-KK ngày </w:t>
      </w:r>
      <w:r w:rsidRPr="00B442F3">
        <w:rPr>
          <w:rFonts w:ascii="Times New Roman" w:eastAsia="Times New Roman" w:hAnsi="Times New Roman" w:cs="Times New Roman"/>
          <w:i/>
          <w:iCs/>
          <w:color w:val="000000"/>
          <w:sz w:val="28"/>
          <w:szCs w:val="28"/>
        </w:rPr>
        <w:t>12</w:t>
      </w:r>
      <w:r w:rsidRPr="00B442F3">
        <w:rPr>
          <w:rFonts w:ascii="Times New Roman" w:eastAsia="Times New Roman" w:hAnsi="Times New Roman" w:cs="Times New Roman"/>
          <w:i/>
          <w:iCs/>
          <w:color w:val="000000"/>
          <w:sz w:val="28"/>
          <w:szCs w:val="28"/>
          <w:lang w:val="vi-VN"/>
        </w:rPr>
        <w:t> tháng </w:t>
      </w:r>
      <w:r w:rsidRPr="00B442F3">
        <w:rPr>
          <w:rFonts w:ascii="Times New Roman" w:eastAsia="Times New Roman" w:hAnsi="Times New Roman" w:cs="Times New Roman"/>
          <w:i/>
          <w:iCs/>
          <w:color w:val="000000"/>
          <w:sz w:val="28"/>
          <w:szCs w:val="28"/>
        </w:rPr>
        <w:t>3</w:t>
      </w:r>
      <w:r w:rsidRPr="00B442F3">
        <w:rPr>
          <w:rFonts w:ascii="Times New Roman" w:eastAsia="Times New Roman" w:hAnsi="Times New Roman" w:cs="Times New Roman"/>
          <w:i/>
          <w:iCs/>
          <w:color w:val="000000"/>
          <w:sz w:val="28"/>
          <w:szCs w:val="28"/>
          <w:lang w:val="vi-VN"/>
        </w:rPr>
        <w:t> năm 2019)</w:t>
      </w:r>
    </w:p>
    <w:p w:rsidR="00B442F3" w:rsidRPr="00B442F3" w:rsidRDefault="00B442F3" w:rsidP="00B442F3">
      <w:pPr>
        <w:shd w:val="clear" w:color="auto" w:fill="FFFFFF"/>
        <w:spacing w:before="120" w:after="120" w:line="234" w:lineRule="atLeast"/>
        <w:jc w:val="righ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M</w:t>
      </w:r>
      <w:r w:rsidRPr="00B442F3">
        <w:rPr>
          <w:rFonts w:ascii="Times New Roman" w:eastAsia="Times New Roman" w:hAnsi="Times New Roman" w:cs="Times New Roman"/>
          <w:color w:val="000000"/>
          <w:sz w:val="28"/>
          <w:szCs w:val="28"/>
        </w:rPr>
        <w:t>ẫ</w:t>
      </w:r>
      <w:r w:rsidRPr="00B442F3">
        <w:rPr>
          <w:rFonts w:ascii="Times New Roman" w:eastAsia="Times New Roman" w:hAnsi="Times New Roman" w:cs="Times New Roman"/>
          <w:color w:val="000000"/>
          <w:sz w:val="28"/>
          <w:szCs w:val="28"/>
          <w:lang w:val="vi-VN"/>
        </w:rPr>
        <w:t>u số: 35/QTr-ĐKT</w:t>
      </w:r>
    </w:p>
    <w:tbl>
      <w:tblPr>
        <w:tblW w:w="0" w:type="auto"/>
        <w:tblCellSpacing w:w="0" w:type="dxa"/>
        <w:tblCellMar>
          <w:left w:w="0" w:type="dxa"/>
          <w:right w:w="0" w:type="dxa"/>
        </w:tblCellMar>
        <w:tblLook w:val="04A0" w:firstRow="1" w:lastRow="0" w:firstColumn="1" w:lastColumn="0" w:noHBand="0" w:noVBand="1"/>
      </w:tblPr>
      <w:tblGrid>
        <w:gridCol w:w="3348"/>
        <w:gridCol w:w="5508"/>
      </w:tblGrid>
      <w:tr w:rsidR="00B442F3" w:rsidRPr="00B442F3" w:rsidTr="00B442F3">
        <w:trPr>
          <w:tblCellSpacing w:w="0" w:type="dxa"/>
        </w:trPr>
        <w:tc>
          <w:tcPr>
            <w:tcW w:w="3348" w:type="dxa"/>
            <w:tcMar>
              <w:top w:w="0" w:type="dxa"/>
              <w:left w:w="108" w:type="dxa"/>
              <w:bottom w:w="0" w:type="dxa"/>
              <w:right w:w="108" w:type="dxa"/>
            </w:tcMar>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proofErr w:type="gramStart"/>
            <w:r w:rsidRPr="00B442F3">
              <w:rPr>
                <w:rFonts w:ascii="Times New Roman" w:eastAsia="Times New Roman" w:hAnsi="Times New Roman" w:cs="Times New Roman"/>
                <w:b/>
                <w:bCs/>
                <w:sz w:val="28"/>
                <w:szCs w:val="28"/>
              </w:rPr>
              <w:t>……</w:t>
            </w:r>
            <w:r w:rsidRPr="00B442F3">
              <w:rPr>
                <w:rFonts w:ascii="Times New Roman" w:eastAsia="Times New Roman" w:hAnsi="Times New Roman" w:cs="Times New Roman"/>
                <w:sz w:val="28"/>
                <w:szCs w:val="28"/>
              </w:rPr>
              <w:t>(</w:t>
            </w:r>
            <w:proofErr w:type="gramEnd"/>
            <w:r w:rsidRPr="00B442F3">
              <w:rPr>
                <w:rFonts w:ascii="Times New Roman" w:eastAsia="Times New Roman" w:hAnsi="Times New Roman" w:cs="Times New Roman"/>
                <w:sz w:val="28"/>
                <w:szCs w:val="28"/>
              </w:rPr>
              <w:t>1)</w:t>
            </w:r>
            <w:r w:rsidRPr="00B442F3">
              <w:rPr>
                <w:rFonts w:ascii="Times New Roman" w:eastAsia="Times New Roman" w:hAnsi="Times New Roman" w:cs="Times New Roman"/>
                <w:b/>
                <w:bCs/>
                <w:sz w:val="28"/>
                <w:szCs w:val="28"/>
              </w:rPr>
              <w:t>……..</w:t>
            </w:r>
            <w:r w:rsidRPr="00B442F3">
              <w:rPr>
                <w:rFonts w:ascii="Times New Roman" w:eastAsia="Times New Roman" w:hAnsi="Times New Roman" w:cs="Times New Roman"/>
                <w:b/>
                <w:bCs/>
                <w:sz w:val="28"/>
                <w:szCs w:val="28"/>
              </w:rPr>
              <w:br/>
              <w:t>……</w:t>
            </w:r>
            <w:proofErr w:type="gramStart"/>
            <w:r w:rsidRPr="00B442F3">
              <w:rPr>
                <w:rFonts w:ascii="Times New Roman" w:eastAsia="Times New Roman" w:hAnsi="Times New Roman" w:cs="Times New Roman"/>
                <w:b/>
                <w:bCs/>
                <w:sz w:val="28"/>
                <w:szCs w:val="28"/>
              </w:rPr>
              <w:t>…(</w:t>
            </w:r>
            <w:proofErr w:type="gramEnd"/>
            <w:r w:rsidRPr="00B442F3">
              <w:rPr>
                <w:rFonts w:ascii="Times New Roman" w:eastAsia="Times New Roman" w:hAnsi="Times New Roman" w:cs="Times New Roman"/>
                <w:b/>
                <w:bCs/>
                <w:sz w:val="28"/>
                <w:szCs w:val="28"/>
              </w:rPr>
              <w:t>2)…….</w:t>
            </w:r>
            <w:r w:rsidRPr="00B442F3">
              <w:rPr>
                <w:rFonts w:ascii="Times New Roman" w:eastAsia="Times New Roman" w:hAnsi="Times New Roman" w:cs="Times New Roman"/>
                <w:b/>
                <w:bCs/>
                <w:sz w:val="28"/>
                <w:szCs w:val="28"/>
                <w:lang w:val="vi-VN"/>
              </w:rPr>
              <w:br/>
              <w:t>-------</w:t>
            </w:r>
          </w:p>
        </w:tc>
        <w:tc>
          <w:tcPr>
            <w:tcW w:w="5508" w:type="dxa"/>
            <w:tcMar>
              <w:top w:w="0" w:type="dxa"/>
              <w:left w:w="108" w:type="dxa"/>
              <w:bottom w:w="0" w:type="dxa"/>
              <w:right w:w="108" w:type="dxa"/>
            </w:tcMar>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b/>
                <w:bCs/>
                <w:sz w:val="28"/>
                <w:szCs w:val="28"/>
                <w:lang w:val="vi-VN"/>
              </w:rPr>
              <w:t>CỘNG HÒA XÃ HỘI CHỦ NGHĨA VIỆT NAM</w:t>
            </w:r>
            <w:r w:rsidRPr="00B442F3">
              <w:rPr>
                <w:rFonts w:ascii="Times New Roman" w:eastAsia="Times New Roman" w:hAnsi="Times New Roman" w:cs="Times New Roman"/>
                <w:b/>
                <w:bCs/>
                <w:sz w:val="28"/>
                <w:szCs w:val="28"/>
                <w:lang w:val="vi-VN"/>
              </w:rPr>
              <w:br/>
              <w:t>Độc lập - Tự do - Hạnh phúc </w:t>
            </w:r>
            <w:r w:rsidRPr="00B442F3">
              <w:rPr>
                <w:rFonts w:ascii="Times New Roman" w:eastAsia="Times New Roman" w:hAnsi="Times New Roman" w:cs="Times New Roman"/>
                <w:b/>
                <w:bCs/>
                <w:sz w:val="28"/>
                <w:szCs w:val="28"/>
                <w:lang w:val="vi-VN"/>
              </w:rPr>
              <w:br/>
              <w:t>---------------</w:t>
            </w:r>
          </w:p>
        </w:tc>
      </w:tr>
      <w:tr w:rsidR="00B442F3" w:rsidRPr="00B442F3" w:rsidTr="00B442F3">
        <w:trPr>
          <w:tblCellSpacing w:w="0" w:type="dxa"/>
        </w:trPr>
        <w:tc>
          <w:tcPr>
            <w:tcW w:w="3348" w:type="dxa"/>
            <w:tcMar>
              <w:top w:w="0" w:type="dxa"/>
              <w:left w:w="108" w:type="dxa"/>
              <w:bottom w:w="0" w:type="dxa"/>
              <w:right w:w="108" w:type="dxa"/>
            </w:tcMar>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Số: </w:t>
            </w:r>
            <w:r w:rsidRPr="00B442F3">
              <w:rPr>
                <w:rFonts w:ascii="Times New Roman" w:eastAsia="Times New Roman" w:hAnsi="Times New Roman" w:cs="Times New Roman"/>
                <w:sz w:val="28"/>
                <w:szCs w:val="28"/>
              </w:rPr>
              <w:t>……/TB-…..(3)…….</w:t>
            </w:r>
          </w:p>
        </w:tc>
        <w:tc>
          <w:tcPr>
            <w:tcW w:w="5508" w:type="dxa"/>
            <w:tcMar>
              <w:top w:w="0" w:type="dxa"/>
              <w:left w:w="108" w:type="dxa"/>
              <w:bottom w:w="0" w:type="dxa"/>
              <w:right w:w="108" w:type="dxa"/>
            </w:tcMar>
            <w:hideMark/>
          </w:tcPr>
          <w:p w:rsidR="00B442F3" w:rsidRPr="00B442F3" w:rsidRDefault="00B442F3" w:rsidP="00B442F3">
            <w:pPr>
              <w:spacing w:before="120" w:after="120" w:line="234" w:lineRule="atLeast"/>
              <w:jc w:val="right"/>
              <w:rPr>
                <w:rFonts w:ascii="Times New Roman" w:eastAsia="Times New Roman" w:hAnsi="Times New Roman" w:cs="Times New Roman"/>
                <w:sz w:val="28"/>
                <w:szCs w:val="28"/>
              </w:rPr>
            </w:pPr>
            <w:proofErr w:type="gramStart"/>
            <w:r w:rsidRPr="00B442F3">
              <w:rPr>
                <w:rFonts w:ascii="Times New Roman" w:eastAsia="Times New Roman" w:hAnsi="Times New Roman" w:cs="Times New Roman"/>
                <w:i/>
                <w:iCs/>
                <w:sz w:val="28"/>
                <w:szCs w:val="28"/>
              </w:rPr>
              <w:t>……..</w:t>
            </w:r>
            <w:r w:rsidRPr="00B442F3">
              <w:rPr>
                <w:rFonts w:ascii="Times New Roman" w:eastAsia="Times New Roman" w:hAnsi="Times New Roman" w:cs="Times New Roman"/>
                <w:i/>
                <w:iCs/>
                <w:sz w:val="28"/>
                <w:szCs w:val="28"/>
                <w:lang w:val="vi-VN"/>
              </w:rPr>
              <w:t>,</w:t>
            </w:r>
            <w:proofErr w:type="gramEnd"/>
            <w:r w:rsidRPr="00B442F3">
              <w:rPr>
                <w:rFonts w:ascii="Times New Roman" w:eastAsia="Times New Roman" w:hAnsi="Times New Roman" w:cs="Times New Roman"/>
                <w:i/>
                <w:iCs/>
                <w:sz w:val="28"/>
                <w:szCs w:val="28"/>
                <w:lang w:val="vi-VN"/>
              </w:rPr>
              <w:t xml:space="preserve"> ngày</w:t>
            </w:r>
            <w:r w:rsidRPr="00B442F3">
              <w:rPr>
                <w:rFonts w:ascii="Times New Roman" w:eastAsia="Times New Roman" w:hAnsi="Times New Roman" w:cs="Times New Roman"/>
                <w:i/>
                <w:iCs/>
                <w:sz w:val="28"/>
                <w:szCs w:val="28"/>
              </w:rPr>
              <w:t>……</w:t>
            </w:r>
            <w:r w:rsidRPr="00B442F3">
              <w:rPr>
                <w:rFonts w:ascii="Times New Roman" w:eastAsia="Times New Roman" w:hAnsi="Times New Roman" w:cs="Times New Roman"/>
                <w:i/>
                <w:iCs/>
                <w:sz w:val="28"/>
                <w:szCs w:val="28"/>
                <w:lang w:val="vi-VN"/>
              </w:rPr>
              <w:t> tháng</w:t>
            </w:r>
            <w:r w:rsidRPr="00B442F3">
              <w:rPr>
                <w:rFonts w:ascii="Times New Roman" w:eastAsia="Times New Roman" w:hAnsi="Times New Roman" w:cs="Times New Roman"/>
                <w:i/>
                <w:iCs/>
                <w:sz w:val="28"/>
                <w:szCs w:val="28"/>
              </w:rPr>
              <w:t>…….</w:t>
            </w:r>
            <w:r w:rsidRPr="00B442F3">
              <w:rPr>
                <w:rFonts w:ascii="Times New Roman" w:eastAsia="Times New Roman" w:hAnsi="Times New Roman" w:cs="Times New Roman"/>
                <w:i/>
                <w:iCs/>
                <w:sz w:val="28"/>
                <w:szCs w:val="28"/>
                <w:lang w:val="vi-VN"/>
              </w:rPr>
              <w:t> năm</w:t>
            </w:r>
            <w:r w:rsidRPr="00B442F3">
              <w:rPr>
                <w:rFonts w:ascii="Times New Roman" w:eastAsia="Times New Roman" w:hAnsi="Times New Roman" w:cs="Times New Roman"/>
                <w:i/>
                <w:iCs/>
                <w:sz w:val="28"/>
                <w:szCs w:val="28"/>
              </w:rPr>
              <w:t>…….</w:t>
            </w:r>
          </w:p>
        </w:tc>
      </w:tr>
    </w:tbl>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w:t>
      </w:r>
    </w:p>
    <w:p w:rsidR="00B442F3" w:rsidRPr="00B442F3" w:rsidRDefault="00B442F3" w:rsidP="00B442F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THÔNG BÁO</w:t>
      </w:r>
    </w:p>
    <w:p w:rsidR="00B442F3" w:rsidRPr="00B442F3" w:rsidRDefault="00B442F3" w:rsidP="00B442F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Về việc hộ kinh doanh đã chuyển lên doanh nghiệp</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Căn cứ Luật Quản lý thuế, Luật sửa đổi, bổ sung một số điều của Luật Quản lý thuế.</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Căn cứ Luật Hỗ trợ doanh nghiệp nhỏ và vừa;</w:t>
      </w:r>
    </w:p>
    <w:p w:rsidR="00B442F3" w:rsidRPr="00B442F3" w:rsidRDefault="00B442F3" w:rsidP="00B442F3">
      <w:pPr>
        <w:shd w:val="clear" w:color="auto" w:fill="FFFFFF"/>
        <w:spacing w:after="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Căn cứ Nghị định số </w:t>
      </w:r>
      <w:r>
        <w:rPr>
          <w:rFonts w:ascii="Times New Roman" w:eastAsia="Times New Roman" w:hAnsi="Times New Roman" w:cs="Times New Roman"/>
          <w:color w:val="000000"/>
          <w:sz w:val="28"/>
          <w:szCs w:val="28"/>
        </w:rPr>
        <w:t xml:space="preserve">108/2018/NĐ-CP </w:t>
      </w:r>
      <w:r w:rsidRPr="00B442F3">
        <w:rPr>
          <w:rFonts w:ascii="Times New Roman" w:eastAsia="Times New Roman" w:hAnsi="Times New Roman" w:cs="Times New Roman"/>
          <w:color w:val="000000"/>
          <w:sz w:val="28"/>
          <w:szCs w:val="28"/>
          <w:lang w:val="vi-VN"/>
        </w:rPr>
        <w:t>ngày 23/8/2018 của Chính phủ sửa đổi, bổ sung một số Điều của Nghị định số </w:t>
      </w:r>
      <w:r>
        <w:rPr>
          <w:rFonts w:ascii="Times New Roman" w:eastAsia="Times New Roman" w:hAnsi="Times New Roman" w:cs="Times New Roman"/>
          <w:color w:val="000000"/>
          <w:sz w:val="28"/>
          <w:szCs w:val="28"/>
        </w:rPr>
        <w:t xml:space="preserve">78/2015/NĐ-CP </w:t>
      </w:r>
      <w:r w:rsidRPr="00B442F3">
        <w:rPr>
          <w:rFonts w:ascii="Times New Roman" w:eastAsia="Times New Roman" w:hAnsi="Times New Roman" w:cs="Times New Roman"/>
          <w:color w:val="000000"/>
          <w:sz w:val="28"/>
          <w:szCs w:val="28"/>
          <w:lang w:val="vi-VN"/>
        </w:rPr>
        <w:t>ngày 14/9/2015;</w:t>
      </w:r>
    </w:p>
    <w:p w:rsidR="00B442F3" w:rsidRPr="00B442F3" w:rsidRDefault="00B442F3" w:rsidP="00B442F3">
      <w:pPr>
        <w:shd w:val="clear" w:color="auto" w:fill="FFFFFF"/>
        <w:spacing w:after="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Căn cứ Thông tư </w:t>
      </w:r>
      <w:r>
        <w:rPr>
          <w:rFonts w:ascii="Times New Roman" w:eastAsia="Times New Roman" w:hAnsi="Times New Roman" w:cs="Times New Roman"/>
          <w:color w:val="000000"/>
          <w:sz w:val="28"/>
          <w:szCs w:val="28"/>
        </w:rPr>
        <w:t xml:space="preserve"> 95/2016/TT-BTC </w:t>
      </w:r>
      <w:r w:rsidRPr="00B442F3">
        <w:rPr>
          <w:rFonts w:ascii="Times New Roman" w:eastAsia="Times New Roman" w:hAnsi="Times New Roman" w:cs="Times New Roman"/>
          <w:color w:val="000000"/>
          <w:sz w:val="28"/>
          <w:szCs w:val="28"/>
          <w:lang w:val="vi-VN"/>
        </w:rPr>
        <w:t>ngày 28/06/2016 của Bộ Tài chính hướng dẫn về đăng ký thuế;</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Căn cứ Quy trình quản lý đăng ký thuế của Tổng cục trưởng Tổng cục Thuế.</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Căn cứ giao dịch cấp giấy chứng nhận đăng ký doanh nghiệp cho ....</w:t>
      </w:r>
      <w:r w:rsidRPr="00B442F3">
        <w:rPr>
          <w:rFonts w:ascii="Times New Roman" w:eastAsia="Times New Roman" w:hAnsi="Times New Roman" w:cs="Times New Roman"/>
          <w:color w:val="000000"/>
          <w:sz w:val="28"/>
          <w:szCs w:val="28"/>
        </w:rPr>
        <w:t>(4)</w:t>
      </w:r>
      <w:r w:rsidRPr="00B442F3">
        <w:rPr>
          <w:rFonts w:ascii="Times New Roman" w:eastAsia="Times New Roman" w:hAnsi="Times New Roman" w:cs="Times New Roman"/>
          <w:color w:val="000000"/>
          <w:sz w:val="28"/>
          <w:szCs w:val="28"/>
          <w:lang w:val="vi-VN"/>
        </w:rPr>
        <w:t>...., mã số doanh nghiệp …</w:t>
      </w:r>
      <w:r w:rsidRPr="00B442F3">
        <w:rPr>
          <w:rFonts w:ascii="Times New Roman" w:eastAsia="Times New Roman" w:hAnsi="Times New Roman" w:cs="Times New Roman"/>
          <w:color w:val="000000"/>
          <w:sz w:val="28"/>
          <w:szCs w:val="28"/>
        </w:rPr>
        <w:t>(5)</w:t>
      </w:r>
      <w:r w:rsidRPr="00B442F3">
        <w:rPr>
          <w:rFonts w:ascii="Times New Roman" w:eastAsia="Times New Roman" w:hAnsi="Times New Roman" w:cs="Times New Roman"/>
          <w:color w:val="000000"/>
          <w:sz w:val="28"/>
          <w:szCs w:val="28"/>
          <w:lang w:val="vi-VN"/>
        </w:rPr>
        <w:t>.... của Hệ thống thông tin quốc gia về đăng ký doanh nghiệp ngày.../.../</w:t>
      </w:r>
      <w:r w:rsidRPr="00B442F3">
        <w:rPr>
          <w:rFonts w:ascii="Times New Roman" w:eastAsia="Times New Roman" w:hAnsi="Times New Roman" w:cs="Times New Roman"/>
          <w:color w:val="000000"/>
          <w:sz w:val="28"/>
          <w:szCs w:val="28"/>
        </w:rPr>
        <w:t>….</w:t>
      </w:r>
      <w:r w:rsidRPr="00B442F3">
        <w:rPr>
          <w:rFonts w:ascii="Times New Roman" w:eastAsia="Times New Roman" w:hAnsi="Times New Roman" w:cs="Times New Roman"/>
          <w:color w:val="000000"/>
          <w:sz w:val="28"/>
          <w:szCs w:val="28"/>
          <w:lang w:val="vi-VN"/>
        </w:rPr>
        <w:t>, Hệ thống đăng ký thuế đã cập nhật các mã số thuế của hộ kinh doanh được chuyển đổi thành doanh nghiệp theo quy định tại Luật Hỗ trợ doanh nghiệp nhỏ và vừa về trạng thái 03 “Người nộp thuế ngừng hoạt động nh</w:t>
      </w:r>
      <w:r w:rsidRPr="00B442F3">
        <w:rPr>
          <w:rFonts w:ascii="Times New Roman" w:eastAsia="Times New Roman" w:hAnsi="Times New Roman" w:cs="Times New Roman"/>
          <w:color w:val="000000"/>
          <w:sz w:val="28"/>
          <w:szCs w:val="28"/>
        </w:rPr>
        <w:t>ư</w:t>
      </w:r>
      <w:r w:rsidRPr="00B442F3">
        <w:rPr>
          <w:rFonts w:ascii="Times New Roman" w:eastAsia="Times New Roman" w:hAnsi="Times New Roman" w:cs="Times New Roman"/>
          <w:color w:val="000000"/>
          <w:sz w:val="28"/>
          <w:szCs w:val="28"/>
          <w:lang w:val="vi-VN"/>
        </w:rPr>
        <w:t xml:space="preserve">ng chưa </w:t>
      </w:r>
      <w:r w:rsidRPr="00B442F3">
        <w:rPr>
          <w:rFonts w:ascii="Times New Roman" w:eastAsia="Times New Roman" w:hAnsi="Times New Roman" w:cs="Times New Roman"/>
          <w:color w:val="000000"/>
          <w:sz w:val="28"/>
          <w:szCs w:val="28"/>
          <w:lang w:val="vi-VN"/>
        </w:rPr>
        <w:lastRenderedPageBreak/>
        <w:t>hoàn thành thủ tục chấm dứt hiệu lực mã số thuế”, lý do 21 “Hộ kinh doanh chuyển lên doanh nghiệp” (chi tiết mã số thuế của hộ kinh doanh bị chấm dứt hoạt động theo danh sách kèm theo).</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Nếu có vướng mắc, xin vui lòng liên hệ theo địa chỉ:</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w:t>
      </w:r>
      <w:proofErr w:type="gramStart"/>
      <w:r w:rsidRPr="00B442F3">
        <w:rPr>
          <w:rFonts w:ascii="Times New Roman" w:eastAsia="Times New Roman" w:hAnsi="Times New Roman" w:cs="Times New Roman"/>
          <w:color w:val="000000"/>
          <w:sz w:val="28"/>
          <w:szCs w:val="28"/>
        </w:rPr>
        <w:t>.(</w:t>
      </w:r>
      <w:proofErr w:type="gramEnd"/>
      <w:r w:rsidRPr="00B442F3">
        <w:rPr>
          <w:rFonts w:ascii="Times New Roman" w:eastAsia="Times New Roman" w:hAnsi="Times New Roman" w:cs="Times New Roman"/>
          <w:color w:val="000000"/>
          <w:sz w:val="28"/>
          <w:szCs w:val="28"/>
        </w:rPr>
        <w:t>6)……, ……..(7).……….</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Địa chỉ:</w:t>
      </w:r>
      <w:r w:rsidRPr="00B442F3">
        <w:rPr>
          <w:rFonts w:ascii="Times New Roman" w:eastAsia="Times New Roman" w:hAnsi="Times New Roman" w:cs="Times New Roman"/>
          <w:color w:val="000000"/>
          <w:sz w:val="28"/>
          <w:szCs w:val="28"/>
        </w:rPr>
        <w:t> ………..(8)…………..</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Số điện thoại:</w:t>
      </w:r>
      <w:r w:rsidRPr="00B442F3">
        <w:rPr>
          <w:rFonts w:ascii="Times New Roman" w:eastAsia="Times New Roman" w:hAnsi="Times New Roman" w:cs="Times New Roman"/>
          <w:color w:val="000000"/>
          <w:sz w:val="28"/>
          <w:szCs w:val="28"/>
        </w:rPr>
        <w:t>                          </w:t>
      </w:r>
      <w:r w:rsidRPr="00B442F3">
        <w:rPr>
          <w:rFonts w:ascii="Times New Roman" w:eastAsia="Times New Roman" w:hAnsi="Times New Roman" w:cs="Times New Roman"/>
          <w:color w:val="000000"/>
          <w:sz w:val="28"/>
          <w:szCs w:val="28"/>
          <w:lang w:val="vi-VN"/>
        </w:rPr>
        <w:t> Địa chỉ E-mail:</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Cơ quan thuế thông báo để người nộp thuế và cơ quan thuế có li</w:t>
      </w:r>
      <w:r w:rsidRPr="00B442F3">
        <w:rPr>
          <w:rFonts w:ascii="Times New Roman" w:eastAsia="Times New Roman" w:hAnsi="Times New Roman" w:cs="Times New Roman"/>
          <w:color w:val="000000"/>
          <w:sz w:val="28"/>
          <w:szCs w:val="28"/>
        </w:rPr>
        <w:t>ê</w:t>
      </w:r>
      <w:r w:rsidRPr="00B442F3">
        <w:rPr>
          <w:rFonts w:ascii="Times New Roman" w:eastAsia="Times New Roman" w:hAnsi="Times New Roman" w:cs="Times New Roman"/>
          <w:color w:val="000000"/>
          <w:sz w:val="28"/>
          <w:szCs w:val="28"/>
          <w:lang w:val="vi-VN"/>
        </w:rPr>
        <w:t>n quan được biết và thực hiện./.</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w:t>
      </w:r>
    </w:p>
    <w:tbl>
      <w:tblPr>
        <w:tblW w:w="0" w:type="auto"/>
        <w:tblCellSpacing w:w="0" w:type="dxa"/>
        <w:tblCellMar>
          <w:left w:w="0" w:type="dxa"/>
          <w:right w:w="0" w:type="dxa"/>
        </w:tblCellMar>
        <w:tblLook w:val="04A0" w:firstRow="1" w:lastRow="0" w:firstColumn="1" w:lastColumn="0" w:noHBand="0" w:noVBand="1"/>
      </w:tblPr>
      <w:tblGrid>
        <w:gridCol w:w="4428"/>
        <w:gridCol w:w="4428"/>
      </w:tblGrid>
      <w:tr w:rsidR="00B442F3" w:rsidRPr="00B442F3" w:rsidTr="00B442F3">
        <w:trPr>
          <w:tblCellSpacing w:w="0" w:type="dxa"/>
        </w:trPr>
        <w:tc>
          <w:tcPr>
            <w:tcW w:w="4428" w:type="dxa"/>
            <w:tcMar>
              <w:top w:w="0" w:type="dxa"/>
              <w:left w:w="108" w:type="dxa"/>
              <w:bottom w:w="0" w:type="dxa"/>
              <w:right w:w="108" w:type="dxa"/>
            </w:tcMar>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b/>
                <w:bCs/>
                <w:i/>
                <w:iCs/>
                <w:sz w:val="28"/>
                <w:szCs w:val="28"/>
                <w:lang w:val="vi-VN"/>
              </w:rPr>
              <w:br/>
              <w:t>Nơi nhận:</w:t>
            </w:r>
            <w:r w:rsidRPr="00B442F3">
              <w:rPr>
                <w:rFonts w:ascii="Times New Roman" w:eastAsia="Times New Roman" w:hAnsi="Times New Roman" w:cs="Times New Roman"/>
                <w:b/>
                <w:bCs/>
                <w:i/>
                <w:iCs/>
                <w:sz w:val="28"/>
                <w:szCs w:val="28"/>
                <w:lang w:val="vi-VN"/>
              </w:rPr>
              <w:br/>
            </w:r>
            <w:r w:rsidRPr="00B442F3">
              <w:rPr>
                <w:rFonts w:ascii="Times New Roman" w:eastAsia="Times New Roman" w:hAnsi="Times New Roman" w:cs="Times New Roman"/>
                <w:sz w:val="28"/>
                <w:szCs w:val="28"/>
                <w:lang w:val="vi-VN"/>
              </w:rPr>
              <w:t>- &lt;NNT, CQT nhận thông b</w:t>
            </w:r>
            <w:r w:rsidRPr="00B442F3">
              <w:rPr>
                <w:rFonts w:ascii="Times New Roman" w:eastAsia="Times New Roman" w:hAnsi="Times New Roman" w:cs="Times New Roman"/>
                <w:sz w:val="28"/>
                <w:szCs w:val="28"/>
              </w:rPr>
              <w:t>á</w:t>
            </w:r>
            <w:r w:rsidRPr="00B442F3">
              <w:rPr>
                <w:rFonts w:ascii="Times New Roman" w:eastAsia="Times New Roman" w:hAnsi="Times New Roman" w:cs="Times New Roman"/>
                <w:sz w:val="28"/>
                <w:szCs w:val="28"/>
                <w:lang w:val="vi-VN"/>
              </w:rPr>
              <w:t>o&gt;;</w:t>
            </w:r>
            <w:r w:rsidRPr="00B442F3">
              <w:rPr>
                <w:rFonts w:ascii="Times New Roman" w:eastAsia="Times New Roman" w:hAnsi="Times New Roman" w:cs="Times New Roman"/>
                <w:sz w:val="28"/>
                <w:szCs w:val="28"/>
                <w:lang w:val="vi-VN"/>
              </w:rPr>
              <w:br/>
              <w:t>- Lưu VT, KK&amp;KTT.</w:t>
            </w:r>
          </w:p>
        </w:tc>
        <w:tc>
          <w:tcPr>
            <w:tcW w:w="4428" w:type="dxa"/>
            <w:tcMar>
              <w:top w:w="0" w:type="dxa"/>
              <w:left w:w="108" w:type="dxa"/>
              <w:bottom w:w="0" w:type="dxa"/>
              <w:right w:w="108" w:type="dxa"/>
            </w:tcMar>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b/>
                <w:bCs/>
                <w:sz w:val="28"/>
                <w:szCs w:val="28"/>
              </w:rPr>
              <w:t>QUYỀN HẠN, CHỨC VỤ CỦA NGƯỜI KÝ</w:t>
            </w:r>
            <w:r w:rsidRPr="00B442F3">
              <w:rPr>
                <w:rFonts w:ascii="Times New Roman" w:eastAsia="Times New Roman" w:hAnsi="Times New Roman" w:cs="Times New Roman"/>
                <w:sz w:val="28"/>
                <w:szCs w:val="28"/>
              </w:rPr>
              <w:t>(9)</w:t>
            </w:r>
            <w:r w:rsidRPr="00B442F3">
              <w:rPr>
                <w:rFonts w:ascii="Times New Roman" w:eastAsia="Times New Roman" w:hAnsi="Times New Roman" w:cs="Times New Roman"/>
                <w:b/>
                <w:bCs/>
                <w:sz w:val="28"/>
                <w:szCs w:val="28"/>
              </w:rPr>
              <w:br/>
            </w:r>
            <w:r w:rsidRPr="00B442F3">
              <w:rPr>
                <w:rFonts w:ascii="Times New Roman" w:eastAsia="Times New Roman" w:hAnsi="Times New Roman" w:cs="Times New Roman"/>
                <w:i/>
                <w:iCs/>
                <w:sz w:val="28"/>
                <w:szCs w:val="28"/>
              </w:rPr>
              <w:t>(</w:t>
            </w:r>
            <w:proofErr w:type="spellStart"/>
            <w:r w:rsidRPr="00B442F3">
              <w:rPr>
                <w:rFonts w:ascii="Times New Roman" w:eastAsia="Times New Roman" w:hAnsi="Times New Roman" w:cs="Times New Roman"/>
                <w:i/>
                <w:iCs/>
                <w:sz w:val="28"/>
                <w:szCs w:val="28"/>
              </w:rPr>
              <w:t>ký</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ghi</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rõ</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họ</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tên</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và</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đóng</w:t>
            </w:r>
            <w:proofErr w:type="spellEnd"/>
            <w:r w:rsidRPr="00B442F3">
              <w:rPr>
                <w:rFonts w:ascii="Times New Roman" w:eastAsia="Times New Roman" w:hAnsi="Times New Roman" w:cs="Times New Roman"/>
                <w:i/>
                <w:iCs/>
                <w:sz w:val="28"/>
                <w:szCs w:val="28"/>
              </w:rPr>
              <w:t xml:space="preserve"> </w:t>
            </w:r>
            <w:proofErr w:type="spellStart"/>
            <w:r w:rsidRPr="00B442F3">
              <w:rPr>
                <w:rFonts w:ascii="Times New Roman" w:eastAsia="Times New Roman" w:hAnsi="Times New Roman" w:cs="Times New Roman"/>
                <w:i/>
                <w:iCs/>
                <w:sz w:val="28"/>
                <w:szCs w:val="28"/>
              </w:rPr>
              <w:t>dấu</w:t>
            </w:r>
            <w:proofErr w:type="spellEnd"/>
            <w:r w:rsidRPr="00B442F3">
              <w:rPr>
                <w:rFonts w:ascii="Times New Roman" w:eastAsia="Times New Roman" w:hAnsi="Times New Roman" w:cs="Times New Roman"/>
                <w:i/>
                <w:iCs/>
                <w:sz w:val="28"/>
                <w:szCs w:val="28"/>
              </w:rPr>
              <w:t>)</w:t>
            </w:r>
          </w:p>
        </w:tc>
      </w:tr>
    </w:tbl>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_________________________________________________________________________________</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xml:space="preserve">(1): </w:t>
      </w:r>
      <w:proofErr w:type="spellStart"/>
      <w:r w:rsidRPr="00B442F3">
        <w:rPr>
          <w:rFonts w:ascii="Times New Roman" w:eastAsia="Times New Roman" w:hAnsi="Times New Roman" w:cs="Times New Roman"/>
          <w:color w:val="000000"/>
          <w:sz w:val="28"/>
          <w:szCs w:val="28"/>
        </w:rPr>
        <w:t>Tên</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cơ</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quan</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thuế</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cấp</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trên</w:t>
      </w:r>
      <w:proofErr w:type="spellEnd"/>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xml:space="preserve">(2): </w:t>
      </w:r>
      <w:proofErr w:type="spellStart"/>
      <w:r w:rsidRPr="00B442F3">
        <w:rPr>
          <w:rFonts w:ascii="Times New Roman" w:eastAsia="Times New Roman" w:hAnsi="Times New Roman" w:cs="Times New Roman"/>
          <w:color w:val="000000"/>
          <w:sz w:val="28"/>
          <w:szCs w:val="28"/>
        </w:rPr>
        <w:t>Tên</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cơ</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quan</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thuế</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cấp</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dưới</w:t>
      </w:r>
      <w:proofErr w:type="spellEnd"/>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xml:space="preserve">(3): </w:t>
      </w:r>
      <w:proofErr w:type="spellStart"/>
      <w:r w:rsidRPr="00B442F3">
        <w:rPr>
          <w:rFonts w:ascii="Times New Roman" w:eastAsia="Times New Roman" w:hAnsi="Times New Roman" w:cs="Times New Roman"/>
          <w:color w:val="000000"/>
          <w:sz w:val="28"/>
          <w:szCs w:val="28"/>
        </w:rPr>
        <w:t>Cục</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Thuế</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hoặc</w:t>
      </w:r>
      <w:proofErr w:type="spellEnd"/>
      <w:r w:rsidRPr="00B442F3">
        <w:rPr>
          <w:rFonts w:ascii="Times New Roman" w:eastAsia="Times New Roman" w:hAnsi="Times New Roman" w:cs="Times New Roman"/>
          <w:color w:val="000000"/>
          <w:sz w:val="28"/>
          <w:szCs w:val="28"/>
        </w:rPr>
        <w:t xml:space="preserve"> Chi </w:t>
      </w:r>
      <w:proofErr w:type="spellStart"/>
      <w:r w:rsidRPr="00B442F3">
        <w:rPr>
          <w:rFonts w:ascii="Times New Roman" w:eastAsia="Times New Roman" w:hAnsi="Times New Roman" w:cs="Times New Roman"/>
          <w:color w:val="000000"/>
          <w:sz w:val="28"/>
          <w:szCs w:val="28"/>
        </w:rPr>
        <w:t>cục</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Thuế</w:t>
      </w:r>
      <w:proofErr w:type="spellEnd"/>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xml:space="preserve">(4): </w:t>
      </w:r>
      <w:proofErr w:type="spellStart"/>
      <w:r w:rsidRPr="00B442F3">
        <w:rPr>
          <w:rFonts w:ascii="Times New Roman" w:eastAsia="Times New Roman" w:hAnsi="Times New Roman" w:cs="Times New Roman"/>
          <w:color w:val="000000"/>
          <w:sz w:val="28"/>
          <w:szCs w:val="28"/>
        </w:rPr>
        <w:t>Tên</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doanh</w:t>
      </w:r>
      <w:proofErr w:type="spellEnd"/>
      <w:r w:rsidRPr="00B442F3">
        <w:rPr>
          <w:rFonts w:ascii="Times New Roman" w:eastAsia="Times New Roman" w:hAnsi="Times New Roman" w:cs="Times New Roman"/>
          <w:color w:val="000000"/>
          <w:sz w:val="28"/>
          <w:szCs w:val="28"/>
        </w:rPr>
        <w:t xml:space="preserve"> </w:t>
      </w:r>
      <w:proofErr w:type="spellStart"/>
      <w:r w:rsidRPr="00B442F3">
        <w:rPr>
          <w:rFonts w:ascii="Times New Roman" w:eastAsia="Times New Roman" w:hAnsi="Times New Roman" w:cs="Times New Roman"/>
          <w:color w:val="000000"/>
          <w:sz w:val="28"/>
          <w:szCs w:val="28"/>
        </w:rPr>
        <w:t>nghiệp</w:t>
      </w:r>
      <w:proofErr w:type="spellEnd"/>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xml:space="preserve">(5): </w:t>
      </w:r>
      <w:proofErr w:type="spellStart"/>
      <w:r w:rsidRPr="00B442F3">
        <w:rPr>
          <w:rFonts w:ascii="Times New Roman" w:eastAsia="Times New Roman" w:hAnsi="Times New Roman" w:cs="Times New Roman"/>
          <w:color w:val="000000"/>
          <w:sz w:val="28"/>
          <w:szCs w:val="28"/>
        </w:rPr>
        <w:t>mã</w:t>
      </w:r>
      <w:proofErr w:type="spellEnd"/>
      <w:r w:rsidRPr="00B442F3">
        <w:rPr>
          <w:rFonts w:ascii="Times New Roman" w:eastAsia="Times New Roman" w:hAnsi="Times New Roman" w:cs="Times New Roman"/>
          <w:color w:val="000000"/>
          <w:sz w:val="28"/>
          <w:szCs w:val="28"/>
        </w:rPr>
        <w:t xml:space="preserve"> s</w:t>
      </w:r>
      <w:r w:rsidRPr="00B442F3">
        <w:rPr>
          <w:rFonts w:ascii="Times New Roman" w:eastAsia="Times New Roman" w:hAnsi="Times New Roman" w:cs="Times New Roman"/>
          <w:color w:val="000000"/>
          <w:sz w:val="28"/>
          <w:szCs w:val="28"/>
          <w:lang w:val="vi-VN"/>
        </w:rPr>
        <w:t>ố thuế của doanh nghiệp</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(6): Tên cơ quan thuế</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(7): Bộ phận mà người nộp thuế có thể liên hệ</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t>(8): Ghi cụ thể địa chỉ cơ quan thuế nơi ban hành Thông báo</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lang w:val="vi-VN"/>
        </w:rPr>
        <w:lastRenderedPageBreak/>
        <w:t>(9): Thủ trưởng cơ quan thuế hoặc thừa ủy quyền theo quy định</w:t>
      </w:r>
    </w:p>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w:t>
      </w:r>
    </w:p>
    <w:p w:rsidR="00B442F3" w:rsidRPr="00B442F3" w:rsidRDefault="00B442F3" w:rsidP="00B442F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DANH SÁCH</w:t>
      </w:r>
    </w:p>
    <w:p w:rsidR="00B442F3" w:rsidRPr="00B442F3" w:rsidRDefault="00B442F3" w:rsidP="00B442F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442F3">
        <w:rPr>
          <w:rFonts w:ascii="Times New Roman" w:eastAsia="Times New Roman" w:hAnsi="Times New Roman" w:cs="Times New Roman"/>
          <w:b/>
          <w:bCs/>
          <w:color w:val="000000"/>
          <w:sz w:val="28"/>
          <w:szCs w:val="28"/>
          <w:lang w:val="vi-VN"/>
        </w:rPr>
        <w:t>MÃ S</w:t>
      </w:r>
      <w:r w:rsidRPr="00B442F3">
        <w:rPr>
          <w:rFonts w:ascii="Times New Roman" w:eastAsia="Times New Roman" w:hAnsi="Times New Roman" w:cs="Times New Roman"/>
          <w:b/>
          <w:bCs/>
          <w:color w:val="000000"/>
          <w:sz w:val="28"/>
          <w:szCs w:val="28"/>
        </w:rPr>
        <w:t>Ố </w:t>
      </w:r>
      <w:r w:rsidRPr="00B442F3">
        <w:rPr>
          <w:rFonts w:ascii="Times New Roman" w:eastAsia="Times New Roman" w:hAnsi="Times New Roman" w:cs="Times New Roman"/>
          <w:b/>
          <w:bCs/>
          <w:color w:val="000000"/>
          <w:sz w:val="28"/>
          <w:szCs w:val="28"/>
          <w:lang w:val="vi-VN"/>
        </w:rPr>
        <w:t>THUẾ CỦA HỘ KINH DOANH CHẤM DỨT HOẠT ĐỘNG ĐỂ CH</w:t>
      </w:r>
      <w:r w:rsidRPr="00B442F3">
        <w:rPr>
          <w:rFonts w:ascii="Times New Roman" w:eastAsia="Times New Roman" w:hAnsi="Times New Roman" w:cs="Times New Roman"/>
          <w:b/>
          <w:bCs/>
          <w:color w:val="000000"/>
          <w:sz w:val="28"/>
          <w:szCs w:val="28"/>
        </w:rPr>
        <w:t>UYỂN </w:t>
      </w:r>
      <w:r w:rsidRPr="00B442F3">
        <w:rPr>
          <w:rFonts w:ascii="Times New Roman" w:eastAsia="Times New Roman" w:hAnsi="Times New Roman" w:cs="Times New Roman"/>
          <w:b/>
          <w:bCs/>
          <w:color w:val="000000"/>
          <w:sz w:val="28"/>
          <w:szCs w:val="28"/>
          <w:lang w:val="vi-VN"/>
        </w:rPr>
        <w:t>LÊN DOANH NGHIỆP</w:t>
      </w:r>
    </w:p>
    <w:p w:rsidR="00B442F3" w:rsidRPr="00B442F3" w:rsidRDefault="00B442F3" w:rsidP="00B442F3">
      <w:pPr>
        <w:shd w:val="clear" w:color="auto" w:fill="FFFFFF"/>
        <w:spacing w:before="120" w:after="120" w:line="234" w:lineRule="atLeast"/>
        <w:jc w:val="center"/>
        <w:rPr>
          <w:rFonts w:ascii="Times New Roman" w:eastAsia="Times New Roman" w:hAnsi="Times New Roman" w:cs="Times New Roman"/>
          <w:color w:val="000000"/>
          <w:sz w:val="28"/>
          <w:szCs w:val="28"/>
        </w:rPr>
      </w:pPr>
      <w:r w:rsidRPr="00B442F3">
        <w:rPr>
          <w:rFonts w:ascii="Times New Roman" w:eastAsia="Times New Roman" w:hAnsi="Times New Roman" w:cs="Times New Roman"/>
          <w:i/>
          <w:iCs/>
          <w:color w:val="000000"/>
          <w:sz w:val="28"/>
          <w:szCs w:val="28"/>
          <w:lang w:val="vi-VN"/>
        </w:rPr>
        <w:t>(Kèm theo Thông báo số ... ngày ... của ...</w:t>
      </w:r>
      <w:r w:rsidRPr="00B442F3">
        <w:rPr>
          <w:rFonts w:ascii="Times New Roman" w:eastAsia="Times New Roman" w:hAnsi="Times New Roman" w:cs="Times New Roman"/>
          <w:i/>
          <w:iCs/>
          <w:color w:val="000000"/>
          <w:sz w:val="28"/>
          <w:szCs w:val="28"/>
        </w:rPr>
        <w:t>)</w:t>
      </w:r>
    </w:p>
    <w:tbl>
      <w:tblPr>
        <w:tblW w:w="5000" w:type="pct"/>
        <w:tblCellSpacing w:w="0" w:type="dxa"/>
        <w:tblCellMar>
          <w:left w:w="0" w:type="dxa"/>
          <w:right w:w="0" w:type="dxa"/>
        </w:tblCellMar>
        <w:tblLook w:val="04A0" w:firstRow="1" w:lastRow="0" w:firstColumn="1" w:lastColumn="0" w:noHBand="0" w:noVBand="1"/>
      </w:tblPr>
      <w:tblGrid>
        <w:gridCol w:w="774"/>
        <w:gridCol w:w="1551"/>
        <w:gridCol w:w="1745"/>
        <w:gridCol w:w="1551"/>
        <w:gridCol w:w="1938"/>
        <w:gridCol w:w="1841"/>
      </w:tblGrid>
      <w:tr w:rsidR="00B442F3" w:rsidRPr="00B442F3" w:rsidTr="00B442F3">
        <w:trPr>
          <w:tblCellSpacing w:w="0" w:type="dxa"/>
        </w:trPr>
        <w:tc>
          <w:tcPr>
            <w:tcW w:w="4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STT</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MST</w:t>
            </w:r>
          </w:p>
        </w:tc>
        <w:tc>
          <w:tcPr>
            <w:tcW w:w="9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Tên NNT</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Địa chỉ kinh doanh</w:t>
            </w:r>
          </w:p>
        </w:tc>
        <w:tc>
          <w:tcPr>
            <w:tcW w:w="1000" w:type="pct"/>
            <w:tcBorders>
              <w:top w:val="single" w:sz="8" w:space="0" w:color="auto"/>
              <w:left w:val="single" w:sz="8" w:space="0" w:color="auto"/>
              <w:bottom w:val="nil"/>
              <w:right w:val="nil"/>
            </w:tcBorders>
            <w:shd w:val="clear" w:color="auto" w:fill="FFFFFF"/>
            <w:vAlign w:val="bottom"/>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Ngày đóng MST về trạng thái 03</w:t>
            </w:r>
          </w:p>
        </w:tc>
        <w:tc>
          <w:tcPr>
            <w:tcW w:w="950" w:type="pct"/>
            <w:tcBorders>
              <w:top w:val="single" w:sz="8" w:space="0" w:color="auto"/>
              <w:left w:val="single" w:sz="8" w:space="0" w:color="auto"/>
              <w:bottom w:val="nil"/>
              <w:right w:val="single" w:sz="8" w:space="0" w:color="auto"/>
            </w:tcBorders>
            <w:shd w:val="clear" w:color="auto" w:fill="FFFFFF"/>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CQT trực tiếp quản lý</w:t>
            </w:r>
          </w:p>
        </w:tc>
      </w:tr>
      <w:tr w:rsidR="00B442F3" w:rsidRPr="00B442F3" w:rsidTr="00B442F3">
        <w:trPr>
          <w:tblCellSpacing w:w="0" w:type="dxa"/>
        </w:trPr>
        <w:tc>
          <w:tcPr>
            <w:tcW w:w="400" w:type="pct"/>
            <w:tcBorders>
              <w:top w:val="single" w:sz="8" w:space="0" w:color="auto"/>
              <w:left w:val="single" w:sz="8" w:space="0" w:color="auto"/>
              <w:bottom w:val="nil"/>
              <w:right w:val="nil"/>
            </w:tcBorders>
            <w:shd w:val="clear" w:color="auto" w:fill="FFFFFF"/>
            <w:vAlign w:val="bottom"/>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1</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10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nil"/>
              <w:right w:val="single" w:sz="8" w:space="0" w:color="auto"/>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r>
      <w:tr w:rsidR="00B442F3" w:rsidRPr="00B442F3" w:rsidTr="00B442F3">
        <w:trPr>
          <w:tblCellSpacing w:w="0" w:type="dxa"/>
        </w:trPr>
        <w:tc>
          <w:tcPr>
            <w:tcW w:w="400" w:type="pct"/>
            <w:tcBorders>
              <w:top w:val="single" w:sz="8" w:space="0" w:color="auto"/>
              <w:left w:val="single" w:sz="8" w:space="0" w:color="auto"/>
              <w:bottom w:val="nil"/>
              <w:right w:val="nil"/>
            </w:tcBorders>
            <w:shd w:val="clear" w:color="auto" w:fill="FFFFFF"/>
            <w:vAlign w:val="bottom"/>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2</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10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nil"/>
              <w:right w:val="single" w:sz="8" w:space="0" w:color="auto"/>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r>
      <w:tr w:rsidR="00B442F3" w:rsidRPr="00B442F3" w:rsidTr="00B442F3">
        <w:trPr>
          <w:tblCellSpacing w:w="0" w:type="dxa"/>
        </w:trPr>
        <w:tc>
          <w:tcPr>
            <w:tcW w:w="400" w:type="pct"/>
            <w:tcBorders>
              <w:top w:val="single" w:sz="8" w:space="0" w:color="auto"/>
              <w:left w:val="single" w:sz="8" w:space="0" w:color="auto"/>
              <w:bottom w:val="nil"/>
              <w:right w:val="nil"/>
            </w:tcBorders>
            <w:shd w:val="clear" w:color="auto" w:fill="FFFFFF"/>
            <w:vAlign w:val="center"/>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rPr>
              <w:t>…</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10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nil"/>
              <w:right w:val="single" w:sz="8" w:space="0" w:color="auto"/>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r>
      <w:tr w:rsidR="00B442F3" w:rsidRPr="00B442F3" w:rsidTr="00B442F3">
        <w:trPr>
          <w:tblCellSpacing w:w="0" w:type="dxa"/>
        </w:trPr>
        <w:tc>
          <w:tcPr>
            <w:tcW w:w="4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1000" w:type="pct"/>
            <w:tcBorders>
              <w:top w:val="single" w:sz="8" w:space="0" w:color="auto"/>
              <w:left w:val="single" w:sz="8" w:space="0" w:color="auto"/>
              <w:bottom w:val="nil"/>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nil"/>
              <w:right w:val="single" w:sz="8" w:space="0" w:color="auto"/>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r>
      <w:tr w:rsidR="00B442F3" w:rsidRPr="00B442F3" w:rsidTr="00B442F3">
        <w:trPr>
          <w:tblCellSpacing w:w="0" w:type="dxa"/>
        </w:trPr>
        <w:tc>
          <w:tcPr>
            <w:tcW w:w="400" w:type="pct"/>
            <w:tcBorders>
              <w:top w:val="single" w:sz="8" w:space="0" w:color="auto"/>
              <w:left w:val="single" w:sz="8" w:space="0" w:color="auto"/>
              <w:bottom w:val="single" w:sz="8" w:space="0" w:color="auto"/>
              <w:right w:val="nil"/>
            </w:tcBorders>
            <w:shd w:val="clear" w:color="auto" w:fill="FFFFFF"/>
            <w:hideMark/>
          </w:tcPr>
          <w:p w:rsidR="00B442F3" w:rsidRPr="00B442F3" w:rsidRDefault="00B442F3" w:rsidP="00B442F3">
            <w:pPr>
              <w:spacing w:before="120" w:after="120" w:line="234" w:lineRule="atLeast"/>
              <w:jc w:val="center"/>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single" w:sz="8" w:space="0" w:color="auto"/>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00" w:type="pct"/>
            <w:tcBorders>
              <w:top w:val="single" w:sz="8" w:space="0" w:color="auto"/>
              <w:left w:val="single" w:sz="8" w:space="0" w:color="auto"/>
              <w:bottom w:val="single" w:sz="8" w:space="0" w:color="auto"/>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800" w:type="pct"/>
            <w:tcBorders>
              <w:top w:val="single" w:sz="8" w:space="0" w:color="auto"/>
              <w:left w:val="single" w:sz="8" w:space="0" w:color="auto"/>
              <w:bottom w:val="single" w:sz="8" w:space="0" w:color="auto"/>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1000" w:type="pct"/>
            <w:tcBorders>
              <w:top w:val="single" w:sz="8" w:space="0" w:color="auto"/>
              <w:left w:val="single" w:sz="8" w:space="0" w:color="auto"/>
              <w:bottom w:val="single" w:sz="8" w:space="0" w:color="auto"/>
              <w:right w:val="nil"/>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c>
          <w:tcPr>
            <w:tcW w:w="950" w:type="pct"/>
            <w:tcBorders>
              <w:top w:val="single" w:sz="8" w:space="0" w:color="auto"/>
              <w:left w:val="single" w:sz="8" w:space="0" w:color="auto"/>
              <w:bottom w:val="single" w:sz="8" w:space="0" w:color="auto"/>
              <w:right w:val="single" w:sz="8" w:space="0" w:color="auto"/>
            </w:tcBorders>
            <w:shd w:val="clear" w:color="auto" w:fill="FFFFFF"/>
            <w:hideMark/>
          </w:tcPr>
          <w:p w:rsidR="00B442F3" w:rsidRPr="00B442F3" w:rsidRDefault="00B442F3" w:rsidP="00B442F3">
            <w:pPr>
              <w:spacing w:before="120" w:after="120" w:line="234" w:lineRule="atLeast"/>
              <w:rPr>
                <w:rFonts w:ascii="Times New Roman" w:eastAsia="Times New Roman" w:hAnsi="Times New Roman" w:cs="Times New Roman"/>
                <w:sz w:val="28"/>
                <w:szCs w:val="28"/>
              </w:rPr>
            </w:pPr>
            <w:r w:rsidRPr="00B442F3">
              <w:rPr>
                <w:rFonts w:ascii="Times New Roman" w:eastAsia="Times New Roman" w:hAnsi="Times New Roman" w:cs="Times New Roman"/>
                <w:sz w:val="28"/>
                <w:szCs w:val="28"/>
                <w:lang w:val="vi-VN"/>
              </w:rPr>
              <w:t> </w:t>
            </w:r>
          </w:p>
        </w:tc>
      </w:tr>
    </w:tbl>
    <w:p w:rsidR="00B442F3" w:rsidRPr="00B442F3" w:rsidRDefault="00B442F3" w:rsidP="00B442F3">
      <w:pPr>
        <w:shd w:val="clear" w:color="auto" w:fill="FFFFFF"/>
        <w:spacing w:before="120" w:after="120" w:line="234" w:lineRule="atLeast"/>
        <w:rPr>
          <w:rFonts w:ascii="Times New Roman" w:eastAsia="Times New Roman" w:hAnsi="Times New Roman" w:cs="Times New Roman"/>
          <w:color w:val="000000"/>
          <w:sz w:val="28"/>
          <w:szCs w:val="28"/>
        </w:rPr>
      </w:pPr>
      <w:r w:rsidRPr="00B442F3">
        <w:rPr>
          <w:rFonts w:ascii="Times New Roman" w:eastAsia="Times New Roman" w:hAnsi="Times New Roman" w:cs="Times New Roman"/>
          <w:color w:val="000000"/>
          <w:sz w:val="28"/>
          <w:szCs w:val="28"/>
        </w:rPr>
        <w:t> </w:t>
      </w:r>
    </w:p>
    <w:p w:rsidR="00B442F3" w:rsidRPr="00B442F3" w:rsidRDefault="00B442F3" w:rsidP="00B442F3">
      <w:pPr>
        <w:shd w:val="clear" w:color="auto" w:fill="FFFFFF"/>
        <w:spacing w:after="0" w:line="240" w:lineRule="auto"/>
        <w:rPr>
          <w:rFonts w:ascii="Times New Roman" w:eastAsia="Times New Roman" w:hAnsi="Times New Roman" w:cs="Times New Roman"/>
          <w:color w:val="000000"/>
          <w:sz w:val="28"/>
          <w:szCs w:val="28"/>
        </w:rPr>
      </w:pPr>
    </w:p>
    <w:p w:rsidR="00A470EF" w:rsidRPr="00B442F3" w:rsidRDefault="00250F34">
      <w:pPr>
        <w:rPr>
          <w:rFonts w:ascii="Times New Roman" w:hAnsi="Times New Roman" w:cs="Times New Roman"/>
          <w:sz w:val="28"/>
          <w:szCs w:val="28"/>
        </w:rPr>
      </w:pPr>
    </w:p>
    <w:sectPr w:rsidR="00A470EF" w:rsidRPr="00B442F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0F34" w:rsidRDefault="00250F34" w:rsidP="00B442F3">
      <w:pPr>
        <w:spacing w:after="0" w:line="240" w:lineRule="auto"/>
      </w:pPr>
      <w:r>
        <w:separator/>
      </w:r>
    </w:p>
  </w:endnote>
  <w:endnote w:type="continuationSeparator" w:id="0">
    <w:p w:rsidR="00250F34" w:rsidRDefault="00250F34" w:rsidP="00B442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42F3" w:rsidRDefault="00B442F3" w:rsidP="00B442F3">
    <w:pPr>
      <w:pStyle w:val="Header"/>
      <w:jc w:val="center"/>
    </w:pPr>
    <w:r>
      <w:t xml:space="preserve">    </w:t>
    </w:r>
  </w:p>
  <w:p w:rsidR="00B442F3" w:rsidRDefault="00B442F3" w:rsidP="00B442F3">
    <w:pPr>
      <w:pStyle w:val="Header"/>
      <w:jc w:val="center"/>
    </w:pPr>
  </w:p>
  <w:p w:rsidR="00B442F3" w:rsidRDefault="00B442F3" w:rsidP="00B442F3">
    <w:pPr>
      <w:pStyle w:val="Header"/>
      <w:jc w:val="center"/>
    </w:pPr>
  </w:p>
  <w:p w:rsidR="00B442F3" w:rsidRDefault="00B442F3" w:rsidP="00B442F3">
    <w:pPr>
      <w:pStyle w:val="Header"/>
      <w:jc w:val="center"/>
    </w:pPr>
  </w:p>
  <w:p w:rsidR="00B442F3" w:rsidRDefault="00B442F3" w:rsidP="00B442F3">
    <w:pPr>
      <w:pStyle w:val="Header"/>
      <w:jc w:val="center"/>
    </w:pPr>
  </w:p>
  <w:p w:rsidR="00B442F3" w:rsidRDefault="00B442F3" w:rsidP="00B442F3">
    <w:pPr>
      <w:pStyle w:val="Header"/>
      <w:jc w:val="center"/>
    </w:pPr>
  </w:p>
  <w:p w:rsidR="00B442F3" w:rsidRDefault="00B442F3" w:rsidP="00B442F3">
    <w:pPr>
      <w:pStyle w:val="Header"/>
      <w:jc w:val="center"/>
    </w:pPr>
  </w:p>
  <w:p w:rsidR="00B442F3" w:rsidRPr="00FD3BA7" w:rsidRDefault="00B442F3" w:rsidP="00B442F3">
    <w:pPr>
      <w:pStyle w:val="Header"/>
      <w:jc w:val="center"/>
      <w:rPr>
        <w:rFonts w:ascii="Times New Roman" w:hAnsi="Times New Roman" w:cs="Times New Roman"/>
        <w:b/>
        <w:color w:val="0070C0"/>
      </w:rPr>
    </w:pPr>
    <w:proofErr w:type="spellStart"/>
    <w:r w:rsidRPr="00FD3BA7">
      <w:rPr>
        <w:rFonts w:ascii="Times New Roman" w:hAnsi="Times New Roman" w:cs="Times New Roman"/>
        <w:b/>
        <w:color w:val="0070C0"/>
      </w:rPr>
      <w:t>Công</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ty</w:t>
    </w:r>
    <w:proofErr w:type="spellEnd"/>
    <w:r w:rsidRPr="00FD3BA7">
      <w:rPr>
        <w:rFonts w:ascii="Times New Roman" w:hAnsi="Times New Roman" w:cs="Times New Roman"/>
        <w:b/>
        <w:color w:val="0070C0"/>
      </w:rPr>
      <w:t xml:space="preserve"> </w:t>
    </w:r>
    <w:proofErr w:type="spellStart"/>
    <w:r w:rsidRPr="00FD3BA7">
      <w:rPr>
        <w:rFonts w:ascii="Times New Roman" w:hAnsi="Times New Roman" w:cs="Times New Roman"/>
        <w:b/>
        <w:color w:val="0070C0"/>
      </w:rPr>
      <w:t>Luật</w:t>
    </w:r>
    <w:proofErr w:type="spellEnd"/>
    <w:r w:rsidRPr="00FD3BA7">
      <w:rPr>
        <w:rFonts w:ascii="Times New Roman" w:hAnsi="Times New Roman" w:cs="Times New Roman"/>
        <w:b/>
        <w:color w:val="0070C0"/>
      </w:rPr>
      <w:t xml:space="preserve"> TNHH Sao </w:t>
    </w:r>
    <w:proofErr w:type="spellStart"/>
    <w:r w:rsidRPr="00FD3BA7">
      <w:rPr>
        <w:rFonts w:ascii="Times New Roman" w:hAnsi="Times New Roman" w:cs="Times New Roman"/>
        <w:b/>
        <w:color w:val="0070C0"/>
      </w:rPr>
      <w:t>Việt</w:t>
    </w:r>
    <w:proofErr w:type="spellEnd"/>
  </w:p>
  <w:p w:rsidR="00B442F3" w:rsidRPr="00FD3BA7" w:rsidRDefault="00B442F3" w:rsidP="00B442F3">
    <w:pPr>
      <w:pStyle w:val="Header"/>
      <w:jc w:val="center"/>
      <w:rPr>
        <w:rFonts w:ascii="Times New Roman" w:hAnsi="Times New Roman" w:cs="Times New Roman"/>
        <w:i/>
        <w:color w:val="0070C0"/>
      </w:rPr>
    </w:pPr>
    <w:r w:rsidRPr="00FD3BA7">
      <w:rPr>
        <w:rFonts w:ascii="Times New Roman" w:hAnsi="Times New Roman" w:cs="Times New Roman"/>
        <w:i/>
        <w:color w:val="0070C0"/>
      </w:rPr>
      <w:t>“</w:t>
    </w:r>
    <w:proofErr w:type="spellStart"/>
    <w:r w:rsidRPr="00FD3BA7">
      <w:rPr>
        <w:rFonts w:ascii="Times New Roman" w:hAnsi="Times New Roman" w:cs="Times New Roman"/>
        <w:i/>
        <w:color w:val="0070C0"/>
      </w:rPr>
      <w:t>Sự</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bảo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hộ</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hoàn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hảo</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trong</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mọi</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quan</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hệ</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pháp</w:t>
    </w:r>
    <w:proofErr w:type="spellEnd"/>
    <w:r w:rsidRPr="00FD3BA7">
      <w:rPr>
        <w:rFonts w:ascii="Times New Roman" w:hAnsi="Times New Roman" w:cs="Times New Roman"/>
        <w:i/>
        <w:color w:val="0070C0"/>
      </w:rPr>
      <w:t xml:space="preserve"> </w:t>
    </w:r>
    <w:proofErr w:type="spellStart"/>
    <w:r w:rsidRPr="00FD3BA7">
      <w:rPr>
        <w:rFonts w:ascii="Times New Roman" w:hAnsi="Times New Roman" w:cs="Times New Roman"/>
        <w:i/>
        <w:color w:val="0070C0"/>
      </w:rPr>
      <w:t>luật</w:t>
    </w:r>
    <w:proofErr w:type="spellEnd"/>
    <w:r w:rsidRPr="00FD3BA7">
      <w:rPr>
        <w:rFonts w:ascii="Times New Roman" w:hAnsi="Times New Roman" w:cs="Times New Roman"/>
        <w:i/>
        <w:color w:val="0070C0"/>
      </w:rPr>
      <w:t>”</w:t>
    </w:r>
  </w:p>
  <w:p w:rsidR="00B442F3" w:rsidRPr="00FD3BA7" w:rsidRDefault="00B442F3" w:rsidP="00B442F3">
    <w:pPr>
      <w:pStyle w:val="Header"/>
      <w:jc w:val="center"/>
      <w:rPr>
        <w:rFonts w:ascii="Times New Roman" w:hAnsi="Times New Roman" w:cs="Times New Roman"/>
        <w:color w:val="FF0000"/>
      </w:rPr>
    </w:pPr>
    <w:r w:rsidRPr="00FD3BA7">
      <w:rPr>
        <w:rFonts w:ascii="Times New Roman" w:hAnsi="Times New Roman" w:cs="Times New Roman"/>
        <w:color w:val="FF0000"/>
      </w:rPr>
      <w:t xml:space="preserve">Web: saovietlaw.com/ </w:t>
    </w:r>
    <w:proofErr w:type="spellStart"/>
    <w:r w:rsidRPr="00FD3BA7">
      <w:rPr>
        <w:rFonts w:ascii="Times New Roman" w:hAnsi="Times New Roman" w:cs="Times New Roman"/>
        <w:color w:val="FF0000"/>
      </w:rPr>
      <w:t>Tổng</w:t>
    </w:r>
    <w:proofErr w:type="spellEnd"/>
    <w:r w:rsidRPr="00FD3BA7">
      <w:rPr>
        <w:rFonts w:ascii="Times New Roman" w:hAnsi="Times New Roman" w:cs="Times New Roman"/>
        <w:color w:val="FF0000"/>
      </w:rPr>
      <w:t xml:space="preserve"> </w:t>
    </w:r>
    <w:proofErr w:type="spellStart"/>
    <w:r w:rsidRPr="00FD3BA7">
      <w:rPr>
        <w:rFonts w:ascii="Times New Roman" w:hAnsi="Times New Roman" w:cs="Times New Roman"/>
        <w:color w:val="FF0000"/>
      </w:rPr>
      <w:t>đài</w:t>
    </w:r>
    <w:proofErr w:type="spellEnd"/>
    <w:r w:rsidRPr="00FD3BA7">
      <w:rPr>
        <w:rFonts w:ascii="Times New Roman" w:hAnsi="Times New Roman" w:cs="Times New Roman"/>
        <w:color w:val="FF0000"/>
      </w:rPr>
      <w:t xml:space="preserve"> 1900 6243</w:t>
    </w:r>
  </w:p>
  <w:p w:rsidR="00B442F3" w:rsidRPr="00FD3BA7" w:rsidRDefault="00B442F3" w:rsidP="00B442F3">
    <w:pPr>
      <w:rPr>
        <w:rFonts w:ascii="Times New Roman" w:hAnsi="Times New Roman" w:cs="Times New Roman"/>
      </w:rPr>
    </w:pPr>
  </w:p>
  <w:p w:rsidR="00B442F3" w:rsidRDefault="00B442F3">
    <w:pPr>
      <w:pStyle w:val="Footer"/>
    </w:pPr>
  </w:p>
  <w:p w:rsidR="00B442F3" w:rsidRDefault="00B442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0F34" w:rsidRDefault="00250F34" w:rsidP="00B442F3">
      <w:pPr>
        <w:spacing w:after="0" w:line="240" w:lineRule="auto"/>
      </w:pPr>
      <w:r>
        <w:separator/>
      </w:r>
    </w:p>
  </w:footnote>
  <w:footnote w:type="continuationSeparator" w:id="0">
    <w:p w:rsidR="00250F34" w:rsidRDefault="00250F34" w:rsidP="00B442F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4890048"/>
    <w:multiLevelType w:val="multilevel"/>
    <w:tmpl w:val="E530E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7B06454"/>
    <w:multiLevelType w:val="multilevel"/>
    <w:tmpl w:val="5B9CC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282C80"/>
    <w:multiLevelType w:val="multilevel"/>
    <w:tmpl w:val="C256D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2F3"/>
    <w:rsid w:val="00250F34"/>
    <w:rsid w:val="009F37B0"/>
    <w:rsid w:val="00B06BCB"/>
    <w:rsid w:val="00B442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2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42F3"/>
    <w:rPr>
      <w:color w:val="0000FF"/>
      <w:u w:val="single"/>
    </w:rPr>
  </w:style>
  <w:style w:type="paragraph" w:styleId="BalloonText">
    <w:name w:val="Balloon Text"/>
    <w:basedOn w:val="Normal"/>
    <w:link w:val="BalloonTextChar"/>
    <w:uiPriority w:val="99"/>
    <w:semiHidden/>
    <w:unhideWhenUsed/>
    <w:rsid w:val="00B44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2F3"/>
    <w:rPr>
      <w:rFonts w:ascii="Tahoma" w:hAnsi="Tahoma" w:cs="Tahoma"/>
      <w:sz w:val="16"/>
      <w:szCs w:val="16"/>
    </w:rPr>
  </w:style>
  <w:style w:type="paragraph" w:styleId="Header">
    <w:name w:val="header"/>
    <w:basedOn w:val="Normal"/>
    <w:link w:val="HeaderChar"/>
    <w:uiPriority w:val="99"/>
    <w:unhideWhenUsed/>
    <w:rsid w:val="00B44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2F3"/>
  </w:style>
  <w:style w:type="paragraph" w:styleId="Footer">
    <w:name w:val="footer"/>
    <w:basedOn w:val="Normal"/>
    <w:link w:val="FooterChar"/>
    <w:uiPriority w:val="99"/>
    <w:unhideWhenUsed/>
    <w:rsid w:val="00B44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2F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442F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B442F3"/>
    <w:rPr>
      <w:color w:val="0000FF"/>
      <w:u w:val="single"/>
    </w:rPr>
  </w:style>
  <w:style w:type="paragraph" w:styleId="BalloonText">
    <w:name w:val="Balloon Text"/>
    <w:basedOn w:val="Normal"/>
    <w:link w:val="BalloonTextChar"/>
    <w:uiPriority w:val="99"/>
    <w:semiHidden/>
    <w:unhideWhenUsed/>
    <w:rsid w:val="00B442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42F3"/>
    <w:rPr>
      <w:rFonts w:ascii="Tahoma" w:hAnsi="Tahoma" w:cs="Tahoma"/>
      <w:sz w:val="16"/>
      <w:szCs w:val="16"/>
    </w:rPr>
  </w:style>
  <w:style w:type="paragraph" w:styleId="Header">
    <w:name w:val="header"/>
    <w:basedOn w:val="Normal"/>
    <w:link w:val="HeaderChar"/>
    <w:uiPriority w:val="99"/>
    <w:unhideWhenUsed/>
    <w:rsid w:val="00B442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42F3"/>
  </w:style>
  <w:style w:type="paragraph" w:styleId="Footer">
    <w:name w:val="footer"/>
    <w:basedOn w:val="Normal"/>
    <w:link w:val="FooterChar"/>
    <w:uiPriority w:val="99"/>
    <w:unhideWhenUsed/>
    <w:rsid w:val="00B442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4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0087512">
      <w:bodyDiv w:val="1"/>
      <w:marLeft w:val="0"/>
      <w:marRight w:val="0"/>
      <w:marTop w:val="0"/>
      <w:marBottom w:val="0"/>
      <w:divBdr>
        <w:top w:val="none" w:sz="0" w:space="0" w:color="auto"/>
        <w:left w:val="none" w:sz="0" w:space="0" w:color="auto"/>
        <w:bottom w:val="none" w:sz="0" w:space="0" w:color="auto"/>
        <w:right w:val="none" w:sz="0" w:space="0" w:color="auto"/>
      </w:divBdr>
      <w:divsChild>
        <w:div w:id="1204445272">
          <w:marLeft w:val="0"/>
          <w:marRight w:val="0"/>
          <w:marTop w:val="0"/>
          <w:marBottom w:val="0"/>
          <w:divBdr>
            <w:top w:val="none" w:sz="0" w:space="0" w:color="auto"/>
            <w:left w:val="none" w:sz="0" w:space="0" w:color="auto"/>
            <w:bottom w:val="none" w:sz="0" w:space="0" w:color="auto"/>
            <w:right w:val="none" w:sz="0" w:space="0" w:color="auto"/>
          </w:divBdr>
          <w:divsChild>
            <w:div w:id="1524787296">
              <w:marLeft w:val="0"/>
              <w:marRight w:val="0"/>
              <w:marTop w:val="0"/>
              <w:marBottom w:val="0"/>
              <w:divBdr>
                <w:top w:val="single" w:sz="12" w:space="0" w:color="F89B1A"/>
                <w:left w:val="single" w:sz="6" w:space="0" w:color="C8D4DB"/>
                <w:bottom w:val="none" w:sz="0" w:space="0" w:color="auto"/>
                <w:right w:val="single" w:sz="6" w:space="0" w:color="C8D4DB"/>
              </w:divBdr>
              <w:divsChild>
                <w:div w:id="2118669977">
                  <w:marLeft w:val="0"/>
                  <w:marRight w:val="0"/>
                  <w:marTop w:val="0"/>
                  <w:marBottom w:val="0"/>
                  <w:divBdr>
                    <w:top w:val="none" w:sz="0" w:space="0" w:color="auto"/>
                    <w:left w:val="none" w:sz="0" w:space="0" w:color="auto"/>
                    <w:bottom w:val="none" w:sz="0" w:space="0" w:color="auto"/>
                    <w:right w:val="none" w:sz="0" w:space="0" w:color="auto"/>
                  </w:divBdr>
                  <w:divsChild>
                    <w:div w:id="1740857174">
                      <w:marLeft w:val="0"/>
                      <w:marRight w:val="0"/>
                      <w:marTop w:val="0"/>
                      <w:marBottom w:val="0"/>
                      <w:divBdr>
                        <w:top w:val="none" w:sz="0" w:space="0" w:color="auto"/>
                        <w:left w:val="none" w:sz="0" w:space="0" w:color="auto"/>
                        <w:bottom w:val="none" w:sz="0" w:space="0" w:color="auto"/>
                        <w:right w:val="none" w:sz="0" w:space="0" w:color="auto"/>
                      </w:divBdr>
                      <w:divsChild>
                        <w:div w:id="423767299">
                          <w:marLeft w:val="0"/>
                          <w:marRight w:val="225"/>
                          <w:marTop w:val="0"/>
                          <w:marBottom w:val="0"/>
                          <w:divBdr>
                            <w:top w:val="none" w:sz="0" w:space="0" w:color="auto"/>
                            <w:left w:val="none" w:sz="0" w:space="0" w:color="auto"/>
                            <w:bottom w:val="none" w:sz="0" w:space="0" w:color="auto"/>
                            <w:right w:val="none" w:sz="0" w:space="0" w:color="auto"/>
                          </w:divBdr>
                          <w:divsChild>
                            <w:div w:id="1852135044">
                              <w:marLeft w:val="0"/>
                              <w:marRight w:val="0"/>
                              <w:marTop w:val="0"/>
                              <w:marBottom w:val="0"/>
                              <w:divBdr>
                                <w:top w:val="none" w:sz="0" w:space="0" w:color="auto"/>
                                <w:left w:val="none" w:sz="0" w:space="0" w:color="auto"/>
                                <w:bottom w:val="none" w:sz="0" w:space="0" w:color="auto"/>
                                <w:right w:val="none" w:sz="0" w:space="0" w:color="auto"/>
                              </w:divBdr>
                              <w:divsChild>
                                <w:div w:id="384986509">
                                  <w:marLeft w:val="0"/>
                                  <w:marRight w:val="0"/>
                                  <w:marTop w:val="0"/>
                                  <w:marBottom w:val="0"/>
                                  <w:divBdr>
                                    <w:top w:val="none" w:sz="0" w:space="0" w:color="auto"/>
                                    <w:left w:val="none" w:sz="0" w:space="0" w:color="auto"/>
                                    <w:bottom w:val="none" w:sz="0" w:space="0" w:color="auto"/>
                                    <w:right w:val="none" w:sz="0" w:space="0" w:color="auto"/>
                                  </w:divBdr>
                                  <w:divsChild>
                                    <w:div w:id="61900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73101">
                          <w:marLeft w:val="0"/>
                          <w:marRight w:val="0"/>
                          <w:marTop w:val="150"/>
                          <w:marBottom w:val="0"/>
                          <w:divBdr>
                            <w:top w:val="none" w:sz="0" w:space="0" w:color="auto"/>
                            <w:left w:val="none" w:sz="0" w:space="0" w:color="auto"/>
                            <w:bottom w:val="none" w:sz="0" w:space="0" w:color="auto"/>
                            <w:right w:val="none" w:sz="0" w:space="0" w:color="auto"/>
                          </w:divBdr>
                          <w:divsChild>
                            <w:div w:id="302925542">
                              <w:marLeft w:val="0"/>
                              <w:marRight w:val="0"/>
                              <w:marTop w:val="0"/>
                              <w:marBottom w:val="0"/>
                              <w:divBdr>
                                <w:top w:val="single" w:sz="2" w:space="0" w:color="BDC8D5"/>
                                <w:left w:val="single" w:sz="2" w:space="0" w:color="BDC8D5"/>
                                <w:bottom w:val="single" w:sz="2" w:space="8" w:color="BDC8D5"/>
                                <w:right w:val="single" w:sz="2" w:space="0" w:color="BDC8D5"/>
                              </w:divBdr>
                              <w:divsChild>
                                <w:div w:id="1818840592">
                                  <w:marLeft w:val="0"/>
                                  <w:marRight w:val="0"/>
                                  <w:marTop w:val="0"/>
                                  <w:marBottom w:val="0"/>
                                  <w:divBdr>
                                    <w:top w:val="none" w:sz="0" w:space="0" w:color="auto"/>
                                    <w:left w:val="none" w:sz="0" w:space="0" w:color="auto"/>
                                    <w:bottom w:val="none" w:sz="0" w:space="0" w:color="auto"/>
                                    <w:right w:val="none" w:sz="0" w:space="0" w:color="auto"/>
                                  </w:divBdr>
                                </w:div>
                                <w:div w:id="526916508">
                                  <w:marLeft w:val="0"/>
                                  <w:marRight w:val="0"/>
                                  <w:marTop w:val="0"/>
                                  <w:marBottom w:val="0"/>
                                  <w:divBdr>
                                    <w:top w:val="none" w:sz="0" w:space="0" w:color="auto"/>
                                    <w:left w:val="none" w:sz="0" w:space="0" w:color="auto"/>
                                    <w:bottom w:val="none" w:sz="0" w:space="0" w:color="auto"/>
                                    <w:right w:val="none" w:sz="0" w:space="0" w:color="auto"/>
                                  </w:divBdr>
                                </w:div>
                                <w:div w:id="905918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7</Pages>
  <Words>1358</Words>
  <Characters>7742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phuongcloudit.com</Company>
  <LinksUpToDate>false</LinksUpToDate>
  <CharactersWithSpaces>9082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2019-05-17T02:11:00Z</dcterms:created>
  <dcterms:modified xsi:type="dcterms:W3CDTF">2019-05-17T03:01:00Z</dcterms:modified>
</cp:coreProperties>
</file>